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0"/>
        <w:jc w:val="left"/>
        <w:rPr>
          <w:rFonts w:ascii="Times New Roman"/>
          <w:sz w:val="20"/>
        </w:rPr>
      </w:pPr>
      <w:r>
        <w:rPr>
          <w:rFonts w:ascii="Times New Roman"/>
          <w:sz w:val="20"/>
        </w:rPr>
        <w:drawing>
          <wp:inline distT="0" distB="0" distL="0" distR="0">
            <wp:extent cx="918911" cy="6858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18911" cy="685800"/>
                    </a:xfrm>
                    <a:prstGeom prst="rect">
                      <a:avLst/>
                    </a:prstGeom>
                  </pic:spPr>
                </pic:pic>
              </a:graphicData>
            </a:graphic>
          </wp:inline>
        </w:drawing>
      </w:r>
      <w:r>
        <w:rPr>
          <w:rFonts w:ascii="Times New Roman"/>
          <w:sz w:val="20"/>
        </w:rPr>
      </w: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16"/>
        </w:rPr>
      </w:pPr>
    </w:p>
    <w:p>
      <w:pPr>
        <w:pStyle w:val="Heading1"/>
        <w:spacing w:before="93"/>
        <w:ind w:left="1344" w:right="1689" w:firstLine="719"/>
      </w:pPr>
      <w:r>
        <w:rPr/>
        <w:pict>
          <v:shapetype id="_x0000_t202" o:spt="202" coordsize="21600,21600" path="m,l,21600r21600,l21600,xe">
            <v:stroke joinstyle="miter"/>
            <v:path gradientshapeok="t" o:connecttype="rect"/>
          </v:shapetype>
          <v:shape style="position:absolute;margin-left:20pt;margin-top:-12.694422pt;width:29pt;height:230.7pt;mso-position-horizontal-relative:page;mso-position-vertical-relative:paragraph;z-index:-8320"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24/03/2021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NUEVE DE MARZO DE DOS MIL VEINTIUNO, EN PRIMERA CONVOCATORIA, POR LA JUNTA DE GOBIERNO LOCAL.</w:t>
      </w:r>
    </w:p>
    <w:p>
      <w:pPr>
        <w:pStyle w:val="BodyText"/>
        <w:jc w:val="left"/>
        <w:rPr>
          <w:b/>
          <w:sz w:val="26"/>
        </w:rPr>
      </w:pPr>
    </w:p>
    <w:p>
      <w:pPr>
        <w:pStyle w:val="BodyText"/>
        <w:jc w:val="left"/>
        <w:rPr>
          <w:b/>
          <w:sz w:val="22"/>
        </w:rPr>
      </w:pPr>
    </w:p>
    <w:p>
      <w:pPr>
        <w:pStyle w:val="BodyText"/>
        <w:ind w:left="1344" w:right="1688" w:firstLine="719"/>
      </w:pPr>
      <w:r>
        <w:rPr/>
        <w:t>En la Ciudad de </w:t>
      </w:r>
      <w:r>
        <w:rPr>
          <w:spacing w:val="-3"/>
        </w:rPr>
        <w:t>Gáldar, </w:t>
      </w:r>
      <w:r>
        <w:rPr/>
        <w:t>siendo las nueve horas del día nueve de Marzo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w:t>
      </w:r>
      <w:r>
        <w:rPr>
          <w:spacing w:val="-11"/>
        </w:rPr>
        <w:t> </w:t>
      </w:r>
      <w:r>
        <w:rPr/>
        <w:t>Reyes</w:t>
      </w:r>
    </w:p>
    <w:p>
      <w:pPr>
        <w:pStyle w:val="BodyText"/>
        <w:spacing w:line="296" w:lineRule="exact"/>
        <w:ind w:right="1699"/>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8"/>
        </w:rPr>
        <w:t> </w:t>
      </w:r>
      <w:r>
        <w:rPr/>
        <w:t>Moreno.</w:t>
      </w:r>
    </w:p>
    <w:p>
      <w:pPr>
        <w:pStyle w:val="BodyText"/>
        <w:spacing w:line="256" w:lineRule="exact"/>
        <w:ind w:left="1344"/>
        <w:jc w:val="left"/>
      </w:pPr>
      <w:r>
        <w:rPr/>
        <w:t>Como Secretaria Accidental Doña Candelaria Guerra Pulido.</w:t>
      </w:r>
    </w:p>
    <w:p>
      <w:pPr>
        <w:pStyle w:val="BodyText"/>
        <w:spacing w:before="11"/>
        <w:jc w:val="left"/>
        <w:rPr>
          <w:sz w:val="23"/>
        </w:rPr>
      </w:pPr>
    </w:p>
    <w:p>
      <w:pPr>
        <w:pStyle w:val="BodyText"/>
        <w:ind w:left="1344" w:right="1693" w:firstLine="719"/>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0"/>
        </w:rPr>
        <w:t> </w:t>
      </w:r>
      <w:r>
        <w:rPr/>
        <w:t>mismo.</w:t>
      </w:r>
    </w:p>
    <w:p>
      <w:pPr>
        <w:pStyle w:val="BodyText"/>
        <w:spacing w:before="11"/>
        <w:jc w:val="left"/>
        <w:rPr>
          <w:sz w:val="23"/>
        </w:rPr>
      </w:pPr>
    </w:p>
    <w:p>
      <w:pPr>
        <w:pStyle w:val="Heading1"/>
        <w:ind w:left="2064"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dos de marzo de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4"/>
        </w:rPr>
        <w:t>110.2 </w:t>
      </w:r>
      <w:r>
        <w:rPr/>
        <w:t>del  </w:t>
      </w:r>
      <w:r>
        <w:rPr>
          <w:spacing w:val="-5"/>
        </w:rPr>
        <w:t>R.O.F.</w:t>
      </w:r>
    </w:p>
    <w:p>
      <w:pPr>
        <w:pStyle w:val="BodyText"/>
        <w:spacing w:before="11"/>
        <w:jc w:val="left"/>
        <w:rPr>
          <w:sz w:val="23"/>
        </w:rPr>
      </w:pPr>
    </w:p>
    <w:p>
      <w:pPr>
        <w:pStyle w:val="Heading1"/>
        <w:ind w:left="1344" w:right="1696"/>
        <w:rPr>
          <w:b w:val="0"/>
        </w:rPr>
      </w:pPr>
      <w:r>
        <w:rPr/>
        <w:pict>
          <v:shape style="position:absolute;margin-left:567.568359pt;margin-top:10.023808pt;width:14.75pt;height:263.9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6PY4H4J67WLNL4DS94ZQY4ZC</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6</w:t>
                  </w:r>
                </w:p>
              </w:txbxContent>
            </v:textbox>
            <w10:wrap type="none"/>
          </v:shape>
        </w:pict>
      </w:r>
      <w:r>
        <w:rPr>
          <w:b w:val="0"/>
        </w:rPr>
        <w:t>2º.- </w:t>
      </w:r>
      <w:r>
        <w:rPr>
          <w:u w:val="single"/>
        </w:rPr>
        <w:t>EXPEDIENTE 3323/2021. CONCESIÓN DE AYUDAS DE</w:t>
      </w:r>
      <w:r>
        <w:rPr/>
        <w:t> </w:t>
      </w:r>
      <w:r>
        <w:rPr>
          <w:u w:val="single"/>
        </w:rPr>
        <w:t>EMERGENCIA SOCIAL. ACUERDO PROCEDENTE</w:t>
      </w:r>
      <w:r>
        <w:rPr>
          <w:b w:val="0"/>
        </w:rPr>
        <w:t>.-</w:t>
      </w:r>
    </w:p>
    <w:p>
      <w:pPr>
        <w:pStyle w:val="BodyText"/>
        <w:spacing w:before="230"/>
        <w:ind w:left="1344" w:right="1689" w:firstLine="719"/>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4" w:right="1697" w:firstLine="720"/>
      </w:pPr>
      <w:r>
        <w:rPr/>
        <w:t>Vista la propuesta de acuerdo, la Junta de Gobierno Local acordó por unanimidad:</w:t>
      </w:r>
    </w:p>
    <w:p>
      <w:pPr>
        <w:pStyle w:val="BodyText"/>
        <w:ind w:left="1344" w:right="1690" w:firstLine="720"/>
      </w:pPr>
      <w:r>
        <w:rPr>
          <w:u w:val="single"/>
        </w:rPr>
        <w:t>PRIMERO</w:t>
      </w:r>
      <w:r>
        <w:rPr/>
        <w:t>.- Conceder las siguientes Ayudas de Emergencia Social por los  conceptos  e  importes  que  se  indican,  en  cuanto  que  los  solicitantes</w:t>
      </w:r>
    </w:p>
    <w:p>
      <w:pPr>
        <w:pStyle w:val="BodyText"/>
        <w:spacing w:before="4"/>
        <w:jc w:val="left"/>
        <w:rPr>
          <w:sz w:val="25"/>
        </w:rPr>
      </w:pPr>
      <w:r>
        <w:rPr/>
        <w:drawing>
          <wp:anchor distT="0" distB="0" distL="0" distR="0" allowOverlap="1" layoutInCell="1" locked="0" behindDoc="0" simplePos="0" relativeHeight="0">
            <wp:simplePos x="0" y="0"/>
            <wp:positionH relativeFrom="page">
              <wp:posOffset>1098803</wp:posOffset>
            </wp:positionH>
            <wp:positionV relativeFrom="paragraph">
              <wp:posOffset>209906</wp:posOffset>
            </wp:positionV>
            <wp:extent cx="5401144" cy="22288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01144" cy="222884"/>
                    </a:xfrm>
                    <a:prstGeom prst="rect">
                      <a:avLst/>
                    </a:prstGeom>
                  </pic:spPr>
                </pic:pic>
              </a:graphicData>
            </a:graphic>
          </wp:anchor>
        </w:drawing>
      </w:r>
    </w:p>
    <w:p>
      <w:pPr>
        <w:spacing w:before="37"/>
        <w:ind w:left="0" w:right="1690" w:firstLine="0"/>
        <w:jc w:val="right"/>
        <w:rPr>
          <w:sz w:val="20"/>
        </w:rPr>
      </w:pPr>
      <w:r>
        <w:rPr>
          <w:w w:val="95"/>
          <w:sz w:val="20"/>
        </w:rPr>
        <w:t>1/6</w:t>
      </w:r>
    </w:p>
    <w:p>
      <w:pPr>
        <w:spacing w:after="0"/>
        <w:jc w:val="right"/>
        <w:rPr>
          <w:sz w:val="20"/>
        </w:rPr>
        <w:sectPr>
          <w:type w:val="continuous"/>
          <w:pgSz w:w="11900" w:h="16840"/>
          <w:pgMar w:top="720" w:bottom="0" w:left="360" w:right="0"/>
        </w:sectPr>
      </w:pPr>
    </w:p>
    <w:p>
      <w:pPr>
        <w:pStyle w:val="BodyText"/>
        <w:spacing w:before="3"/>
        <w:jc w:val="left"/>
        <w:rPr>
          <w:sz w:val="26"/>
        </w:rPr>
      </w:pPr>
    </w:p>
    <w:p>
      <w:pPr>
        <w:pStyle w:val="BodyText"/>
        <w:spacing w:before="93"/>
        <w:ind w:left="1243" w:right="264"/>
        <w:jc w:val="left"/>
      </w:pPr>
      <w:r>
        <w:rPr/>
        <w:t>relacionados cumplen las condiciones y requisitos recogidos en la Ordenanza Reguladora de las Ayudas de Emergencia Social del Ayuntamiento de Gáldar:</w:t>
      </w:r>
    </w:p>
    <w:p>
      <w:pPr>
        <w:pStyle w:val="BodyText"/>
        <w:jc w:val="left"/>
        <w:rPr>
          <w:sz w:val="20"/>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46"/>
        <w:gridCol w:w="2436"/>
        <w:gridCol w:w="1418"/>
        <w:gridCol w:w="1870"/>
        <w:gridCol w:w="1601"/>
      </w:tblGrid>
      <w:tr>
        <w:trPr>
          <w:trHeight w:val="600" w:hRule="atLeast"/>
        </w:trPr>
        <w:tc>
          <w:tcPr>
            <w:tcW w:w="1246" w:type="dxa"/>
          </w:tcPr>
          <w:p>
            <w:pPr>
              <w:pStyle w:val="TableParagraph"/>
              <w:spacing w:before="54"/>
              <w:ind w:left="177"/>
              <w:rPr>
                <w:b/>
                <w:sz w:val="20"/>
              </w:rPr>
            </w:pPr>
            <w:r>
              <w:rPr>
                <w:b/>
                <w:sz w:val="20"/>
              </w:rPr>
              <w:t>NOMBRE</w:t>
            </w:r>
          </w:p>
        </w:tc>
        <w:tc>
          <w:tcPr>
            <w:tcW w:w="2436" w:type="dxa"/>
          </w:tcPr>
          <w:p>
            <w:pPr>
              <w:pStyle w:val="TableParagraph"/>
              <w:spacing w:before="54"/>
              <w:ind w:left="645"/>
              <w:rPr>
                <w:b/>
                <w:sz w:val="20"/>
              </w:rPr>
            </w:pPr>
            <w:r>
              <w:rPr>
                <w:b/>
                <w:sz w:val="20"/>
              </w:rPr>
              <w:t>APELLIDOS</w:t>
            </w:r>
          </w:p>
        </w:tc>
        <w:tc>
          <w:tcPr>
            <w:tcW w:w="1418" w:type="dxa"/>
          </w:tcPr>
          <w:p>
            <w:pPr>
              <w:pStyle w:val="TableParagraph"/>
              <w:spacing w:before="54"/>
              <w:ind w:left="475"/>
              <w:rPr>
                <w:b/>
                <w:sz w:val="20"/>
              </w:rPr>
            </w:pPr>
            <w:r>
              <w:rPr>
                <w:b/>
                <w:sz w:val="20"/>
              </w:rPr>
              <w:t>N.I.F.</w:t>
            </w:r>
          </w:p>
        </w:tc>
        <w:tc>
          <w:tcPr>
            <w:tcW w:w="1870" w:type="dxa"/>
          </w:tcPr>
          <w:p>
            <w:pPr>
              <w:pStyle w:val="TableParagraph"/>
              <w:spacing w:before="54"/>
              <w:ind w:left="240"/>
              <w:rPr>
                <w:b/>
                <w:sz w:val="20"/>
              </w:rPr>
            </w:pPr>
            <w:r>
              <w:rPr>
                <w:b/>
                <w:sz w:val="20"/>
              </w:rPr>
              <w:t>DESCRIPCIÓN</w:t>
            </w:r>
          </w:p>
        </w:tc>
        <w:tc>
          <w:tcPr>
            <w:tcW w:w="1601" w:type="dxa"/>
          </w:tcPr>
          <w:p>
            <w:pPr>
              <w:pStyle w:val="TableParagraph"/>
              <w:spacing w:before="54"/>
              <w:ind w:left="350"/>
              <w:rPr>
                <w:b/>
                <w:sz w:val="20"/>
              </w:rPr>
            </w:pPr>
            <w:r>
              <w:rPr>
                <w:b/>
                <w:sz w:val="20"/>
              </w:rPr>
              <w:t>CUANTIÁ</w:t>
            </w:r>
          </w:p>
        </w:tc>
      </w:tr>
      <w:tr>
        <w:trPr>
          <w:trHeight w:val="380" w:hRule="atLeast"/>
        </w:trPr>
        <w:tc>
          <w:tcPr>
            <w:tcW w:w="1246" w:type="dxa"/>
            <w:tcBorders>
              <w:top w:val="nil"/>
              <w:left w:val="nil"/>
              <w:bottom w:val="nil"/>
              <w:right w:val="nil"/>
            </w:tcBorders>
            <w:shd w:val="clear" w:color="auto" w:fill="000000"/>
          </w:tcPr>
          <w:p>
            <w:pPr>
              <w:pStyle w:val="TableParagraph"/>
              <w:rPr>
                <w:rFonts w:ascii="Times New Roman"/>
                <w:sz w:val="22"/>
              </w:rPr>
            </w:pPr>
          </w:p>
        </w:tc>
        <w:tc>
          <w:tcPr>
            <w:tcW w:w="2436" w:type="dxa"/>
            <w:tcBorders>
              <w:top w:val="nil"/>
              <w:left w:val="nil"/>
              <w:bottom w:val="nil"/>
              <w:right w:val="nil"/>
            </w:tcBorders>
            <w:shd w:val="clear" w:color="auto" w:fill="000000"/>
          </w:tcPr>
          <w:p>
            <w:pPr>
              <w:pStyle w:val="TableParagraph"/>
              <w:rPr>
                <w:rFonts w:ascii="Times New Roman"/>
                <w:sz w:val="22"/>
              </w:rPr>
            </w:pPr>
          </w:p>
        </w:tc>
        <w:tc>
          <w:tcPr>
            <w:tcW w:w="1418" w:type="dxa"/>
            <w:tcBorders>
              <w:top w:val="nil"/>
              <w:left w:val="nil"/>
              <w:bottom w:val="nil"/>
              <w:right w:val="nil"/>
            </w:tcBorders>
            <w:shd w:val="clear" w:color="auto" w:fill="000000"/>
          </w:tcPr>
          <w:p>
            <w:pPr>
              <w:pStyle w:val="TableParagraph"/>
              <w:rPr>
                <w:rFonts w:ascii="Times New Roman"/>
                <w:sz w:val="22"/>
              </w:rPr>
            </w:pPr>
          </w:p>
        </w:tc>
        <w:tc>
          <w:tcPr>
            <w:tcW w:w="1870" w:type="dxa"/>
          </w:tcPr>
          <w:p>
            <w:pPr>
              <w:pStyle w:val="TableParagraph"/>
              <w:spacing w:before="112"/>
              <w:ind w:left="54"/>
              <w:rPr>
                <w:sz w:val="20"/>
              </w:rPr>
            </w:pPr>
            <w:r>
              <w:rPr>
                <w:sz w:val="20"/>
              </w:rPr>
              <w:t>DEUDA DE LUZ</w:t>
            </w:r>
          </w:p>
        </w:tc>
        <w:tc>
          <w:tcPr>
            <w:tcW w:w="1601" w:type="dxa"/>
          </w:tcPr>
          <w:p>
            <w:pPr>
              <w:pStyle w:val="TableParagraph"/>
              <w:spacing w:before="112"/>
              <w:ind w:right="50"/>
              <w:jc w:val="right"/>
              <w:rPr>
                <w:sz w:val="20"/>
              </w:rPr>
            </w:pPr>
            <w:r>
              <w:rPr>
                <w:sz w:val="20"/>
              </w:rPr>
              <w:t>45,64 €</w:t>
            </w:r>
          </w:p>
        </w:tc>
      </w:tr>
      <w:tr>
        <w:trPr>
          <w:trHeight w:val="380" w:hRule="atLeast"/>
        </w:trPr>
        <w:tc>
          <w:tcPr>
            <w:tcW w:w="1246" w:type="dxa"/>
            <w:tcBorders>
              <w:top w:val="nil"/>
              <w:left w:val="nil"/>
              <w:bottom w:val="nil"/>
              <w:right w:val="nil"/>
            </w:tcBorders>
            <w:shd w:val="clear" w:color="auto" w:fill="000000"/>
          </w:tcPr>
          <w:p>
            <w:pPr>
              <w:pStyle w:val="TableParagraph"/>
              <w:rPr>
                <w:rFonts w:ascii="Times New Roman"/>
                <w:sz w:val="22"/>
              </w:rPr>
            </w:pPr>
          </w:p>
        </w:tc>
        <w:tc>
          <w:tcPr>
            <w:tcW w:w="2436" w:type="dxa"/>
            <w:tcBorders>
              <w:top w:val="nil"/>
              <w:left w:val="nil"/>
              <w:bottom w:val="nil"/>
              <w:right w:val="nil"/>
            </w:tcBorders>
            <w:shd w:val="clear" w:color="auto" w:fill="000000"/>
          </w:tcPr>
          <w:p>
            <w:pPr>
              <w:pStyle w:val="TableParagraph"/>
              <w:rPr>
                <w:rFonts w:ascii="Times New Roman"/>
                <w:sz w:val="22"/>
              </w:rPr>
            </w:pPr>
          </w:p>
        </w:tc>
        <w:tc>
          <w:tcPr>
            <w:tcW w:w="1418" w:type="dxa"/>
            <w:tcBorders>
              <w:top w:val="nil"/>
              <w:left w:val="nil"/>
              <w:bottom w:val="nil"/>
              <w:right w:val="nil"/>
            </w:tcBorders>
            <w:shd w:val="clear" w:color="auto" w:fill="000000"/>
          </w:tcPr>
          <w:p>
            <w:pPr>
              <w:pStyle w:val="TableParagraph"/>
              <w:rPr>
                <w:rFonts w:ascii="Times New Roman"/>
                <w:sz w:val="22"/>
              </w:rPr>
            </w:pPr>
          </w:p>
        </w:tc>
        <w:tc>
          <w:tcPr>
            <w:tcW w:w="1870" w:type="dxa"/>
          </w:tcPr>
          <w:p>
            <w:pPr>
              <w:pStyle w:val="TableParagraph"/>
              <w:spacing w:before="110"/>
              <w:ind w:left="54"/>
              <w:rPr>
                <w:sz w:val="20"/>
              </w:rPr>
            </w:pPr>
            <w:r>
              <w:rPr>
                <w:sz w:val="20"/>
              </w:rPr>
              <w:t>DEUDA DE AGUA</w:t>
            </w:r>
          </w:p>
        </w:tc>
        <w:tc>
          <w:tcPr>
            <w:tcW w:w="1601" w:type="dxa"/>
          </w:tcPr>
          <w:p>
            <w:pPr>
              <w:pStyle w:val="TableParagraph"/>
              <w:spacing w:before="110"/>
              <w:ind w:right="50"/>
              <w:jc w:val="right"/>
              <w:rPr>
                <w:sz w:val="20"/>
              </w:rPr>
            </w:pPr>
            <w:r>
              <w:rPr>
                <w:sz w:val="20"/>
              </w:rPr>
              <w:t>39,31 €</w:t>
            </w:r>
          </w:p>
        </w:tc>
      </w:tr>
      <w:tr>
        <w:trPr>
          <w:trHeight w:val="380" w:hRule="atLeast"/>
        </w:trPr>
        <w:tc>
          <w:tcPr>
            <w:tcW w:w="1246" w:type="dxa"/>
            <w:tcBorders>
              <w:top w:val="nil"/>
              <w:left w:val="nil"/>
              <w:bottom w:val="nil"/>
              <w:right w:val="nil"/>
            </w:tcBorders>
            <w:shd w:val="clear" w:color="auto" w:fill="000000"/>
          </w:tcPr>
          <w:p>
            <w:pPr>
              <w:pStyle w:val="TableParagraph"/>
              <w:rPr>
                <w:rFonts w:ascii="Times New Roman"/>
                <w:sz w:val="22"/>
              </w:rPr>
            </w:pPr>
          </w:p>
        </w:tc>
        <w:tc>
          <w:tcPr>
            <w:tcW w:w="2436" w:type="dxa"/>
            <w:tcBorders>
              <w:top w:val="nil"/>
              <w:left w:val="nil"/>
              <w:bottom w:val="nil"/>
              <w:right w:val="nil"/>
            </w:tcBorders>
            <w:shd w:val="clear" w:color="auto" w:fill="000000"/>
          </w:tcPr>
          <w:p>
            <w:pPr>
              <w:pStyle w:val="TableParagraph"/>
              <w:rPr>
                <w:rFonts w:ascii="Times New Roman"/>
                <w:sz w:val="22"/>
              </w:rPr>
            </w:pPr>
          </w:p>
        </w:tc>
        <w:tc>
          <w:tcPr>
            <w:tcW w:w="1418" w:type="dxa"/>
            <w:tcBorders>
              <w:top w:val="nil"/>
              <w:left w:val="nil"/>
              <w:bottom w:val="nil"/>
              <w:right w:val="nil"/>
            </w:tcBorders>
            <w:shd w:val="clear" w:color="auto" w:fill="000000"/>
          </w:tcPr>
          <w:p>
            <w:pPr>
              <w:pStyle w:val="TableParagraph"/>
              <w:rPr>
                <w:rFonts w:ascii="Times New Roman"/>
                <w:sz w:val="22"/>
              </w:rPr>
            </w:pPr>
          </w:p>
        </w:tc>
        <w:tc>
          <w:tcPr>
            <w:tcW w:w="1870" w:type="dxa"/>
          </w:tcPr>
          <w:p>
            <w:pPr>
              <w:pStyle w:val="TableParagraph"/>
              <w:spacing w:before="112"/>
              <w:ind w:left="54"/>
              <w:rPr>
                <w:sz w:val="20"/>
              </w:rPr>
            </w:pPr>
            <w:r>
              <w:rPr>
                <w:sz w:val="20"/>
              </w:rPr>
              <w:t>DEUDA DE LUZ</w:t>
            </w:r>
          </w:p>
        </w:tc>
        <w:tc>
          <w:tcPr>
            <w:tcW w:w="1601" w:type="dxa"/>
          </w:tcPr>
          <w:p>
            <w:pPr>
              <w:pStyle w:val="TableParagraph"/>
              <w:spacing w:before="112"/>
              <w:ind w:right="50"/>
              <w:jc w:val="right"/>
              <w:rPr>
                <w:sz w:val="20"/>
              </w:rPr>
            </w:pPr>
            <w:r>
              <w:rPr>
                <w:sz w:val="20"/>
              </w:rPr>
              <w:t>59,76 €</w:t>
            </w:r>
          </w:p>
        </w:tc>
      </w:tr>
      <w:tr>
        <w:trPr>
          <w:trHeight w:val="380" w:hRule="atLeast"/>
        </w:trPr>
        <w:tc>
          <w:tcPr>
            <w:tcW w:w="1246" w:type="dxa"/>
            <w:tcBorders>
              <w:top w:val="nil"/>
              <w:left w:val="nil"/>
              <w:bottom w:val="nil"/>
              <w:right w:val="nil"/>
            </w:tcBorders>
            <w:shd w:val="clear" w:color="auto" w:fill="000000"/>
          </w:tcPr>
          <w:p>
            <w:pPr>
              <w:pStyle w:val="TableParagraph"/>
              <w:rPr>
                <w:rFonts w:ascii="Times New Roman"/>
                <w:sz w:val="22"/>
              </w:rPr>
            </w:pPr>
          </w:p>
        </w:tc>
        <w:tc>
          <w:tcPr>
            <w:tcW w:w="2436" w:type="dxa"/>
            <w:tcBorders>
              <w:top w:val="nil"/>
              <w:left w:val="nil"/>
              <w:bottom w:val="nil"/>
              <w:right w:val="nil"/>
            </w:tcBorders>
            <w:shd w:val="clear" w:color="auto" w:fill="000000"/>
          </w:tcPr>
          <w:p>
            <w:pPr>
              <w:pStyle w:val="TableParagraph"/>
              <w:rPr>
                <w:rFonts w:ascii="Times New Roman"/>
                <w:sz w:val="22"/>
              </w:rPr>
            </w:pPr>
          </w:p>
        </w:tc>
        <w:tc>
          <w:tcPr>
            <w:tcW w:w="1418" w:type="dxa"/>
            <w:tcBorders>
              <w:top w:val="nil"/>
              <w:left w:val="nil"/>
              <w:bottom w:val="nil"/>
              <w:right w:val="nil"/>
            </w:tcBorders>
            <w:shd w:val="clear" w:color="auto" w:fill="000000"/>
          </w:tcPr>
          <w:p>
            <w:pPr>
              <w:pStyle w:val="TableParagraph"/>
              <w:rPr>
                <w:rFonts w:ascii="Times New Roman"/>
                <w:sz w:val="22"/>
              </w:rPr>
            </w:pPr>
          </w:p>
        </w:tc>
        <w:tc>
          <w:tcPr>
            <w:tcW w:w="1870" w:type="dxa"/>
          </w:tcPr>
          <w:p>
            <w:pPr>
              <w:pStyle w:val="TableParagraph"/>
              <w:spacing w:before="110"/>
              <w:ind w:left="54"/>
              <w:rPr>
                <w:sz w:val="20"/>
              </w:rPr>
            </w:pPr>
            <w:r>
              <w:rPr>
                <w:sz w:val="20"/>
              </w:rPr>
              <w:t>DEUDA DE LUZ</w:t>
            </w:r>
          </w:p>
        </w:tc>
        <w:tc>
          <w:tcPr>
            <w:tcW w:w="1601" w:type="dxa"/>
          </w:tcPr>
          <w:p>
            <w:pPr>
              <w:pStyle w:val="TableParagraph"/>
              <w:spacing w:before="110"/>
              <w:ind w:right="50"/>
              <w:jc w:val="right"/>
              <w:rPr>
                <w:sz w:val="20"/>
              </w:rPr>
            </w:pPr>
            <w:r>
              <w:rPr>
                <w:sz w:val="20"/>
              </w:rPr>
              <w:t>98,01 €</w:t>
            </w:r>
          </w:p>
        </w:tc>
      </w:tr>
    </w:tbl>
    <w:p>
      <w:pPr>
        <w:pStyle w:val="BodyText"/>
        <w:spacing w:before="3"/>
        <w:jc w:val="left"/>
        <w:rPr>
          <w:sz w:val="30"/>
        </w:rPr>
      </w:pPr>
    </w:p>
    <w:p>
      <w:pPr>
        <w:pStyle w:val="BodyText"/>
        <w:ind w:left="1243" w:right="1251" w:firstLine="720"/>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ind w:right="1251" w:firstLine="719"/>
      </w:pPr>
      <w:r>
        <w:rPr/>
        <w:drawing>
          <wp:anchor distT="0" distB="0" distL="0" distR="0" allowOverlap="1" layoutInCell="1" locked="0" behindDoc="0" simplePos="0" relativeHeight="1168">
            <wp:simplePos x="0" y="0"/>
            <wp:positionH relativeFrom="page">
              <wp:posOffset>6858000</wp:posOffset>
            </wp:positionH>
            <wp:positionV relativeFrom="paragraph">
              <wp:posOffset>348941</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3º.- </w:t>
      </w:r>
      <w:r>
        <w:rPr/>
        <w:t>E</w:t>
      </w:r>
      <w:r>
        <w:rPr>
          <w:u w:val="single"/>
        </w:rPr>
        <w:t>XPEDIENTE 16258/2020. LICENCIA DE VADO (OCUPACIÓN DE</w:t>
      </w:r>
      <w:r>
        <w:rPr/>
        <w:t> </w:t>
      </w:r>
      <w:r>
        <w:rPr>
          <w:u w:val="single"/>
        </w:rPr>
        <w:t>DOMINIO PÚBLICO). ACUERDO PROCEDENTE</w:t>
      </w:r>
      <w:r>
        <w:rPr/>
        <w:t>.-</w:t>
      </w:r>
    </w:p>
    <w:p>
      <w:pPr>
        <w:pStyle w:val="BodyText"/>
        <w:tabs>
          <w:tab w:pos="6425" w:val="left" w:leader="none"/>
          <w:tab w:pos="9679" w:val="left" w:leader="none"/>
        </w:tabs>
        <w:spacing w:before="230"/>
        <w:ind w:left="1243" w:right="1249" w:firstLine="720"/>
      </w:pPr>
      <w:r>
        <w:rPr/>
        <w:pict>
          <v:rect style="position:absolute;margin-left:192pt;margin-top:39.195351pt;width:152.159997pt;height:13.8pt;mso-position-horizontal-relative:page;mso-position-vertical-relative:paragraph;z-index:-8272" filled="true" fillcolor="#000000" stroked="false">
            <v:fill type="solid"/>
            <w10:wrap type="none"/>
          </v:rect>
        </w:pict>
      </w:r>
      <w:r>
        <w:rPr/>
        <w:pict>
          <v:rect style="position:absolute;margin-left:437.279999pt;margin-top:39.555351pt;width:69.599998pt;height:13.32pt;mso-position-horizontal-relative:page;mso-position-vertical-relative:paragraph;z-index:-8248" filled="true" fillcolor="#000000" stroked="false">
            <v:fill type="solid"/>
            <w10:wrap type="none"/>
          </v:rect>
        </w:pict>
      </w:r>
      <w:r>
        <w:rPr/>
        <w:pict>
          <v:shape style="position:absolute;margin-left:567.568359pt;margin-top:35.443882pt;width:14.75pt;height:263.95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6PY4H4J67WLNL4DS94ZQY4ZC</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6</w:t>
                  </w:r>
                </w:p>
              </w:txbxContent>
            </v:textbox>
            <w10:wrap type="none"/>
          </v:shape>
        </w:pict>
      </w:r>
      <w:r>
        <w:rPr/>
        <w:t>Por la Señora Concejal de Hacienda, Doña Inmaculada </w:t>
      </w:r>
      <w:r>
        <w:rPr>
          <w:spacing w:val="-3"/>
        </w:rPr>
        <w:t>Valeriana </w:t>
      </w:r>
      <w:r>
        <w:rPr/>
        <w:t>Guerra Mendoza, se da cuenta del informe del Negociado de Asuntos Tributarios sobre la instancia</w:t>
      </w:r>
      <w:r>
        <w:rPr>
          <w:spacing w:val="13"/>
        </w:rPr>
        <w:t> </w:t>
      </w:r>
      <w:r>
        <w:rPr/>
        <w:t>de</w:t>
      </w:r>
      <w:r>
        <w:rPr>
          <w:spacing w:val="3"/>
        </w:rPr>
        <w:t> </w:t>
      </w:r>
      <w:r>
        <w:rPr/>
        <w:t>Don</w:t>
      </w:r>
      <w:r>
        <w:rPr>
          <w:rFonts w:ascii="Times New Roman" w:hAnsi="Times New Roman"/>
        </w:rPr>
        <w:tab/>
      </w:r>
      <w:r>
        <w:rPr/>
        <w:t>,</w:t>
      </w:r>
      <w:r>
        <w:rPr>
          <w:spacing w:val="5"/>
        </w:rPr>
        <w:t> </w:t>
      </w:r>
      <w:r>
        <w:rPr/>
        <w:t>con</w:t>
      </w:r>
      <w:r>
        <w:rPr>
          <w:spacing w:val="10"/>
        </w:rPr>
        <w:t> </w:t>
      </w:r>
      <w:r>
        <w:rPr>
          <w:spacing w:val="-3"/>
          <w:sz w:val="23"/>
        </w:rPr>
        <w:t>D.N.I./N.I.F.</w:t>
      </w:r>
      <w:r>
        <w:rPr>
          <w:rFonts w:ascii="Times New Roman" w:hAnsi="Times New Roman"/>
          <w:spacing w:val="-3"/>
          <w:sz w:val="23"/>
        </w:rPr>
        <w:tab/>
      </w:r>
      <w:r>
        <w:rPr/>
        <w:t>, en la que expone que disponiendo de un garaje particular con capacidad para un (1) vehículo </w:t>
      </w:r>
      <w:r>
        <w:rPr>
          <w:spacing w:val="-5"/>
        </w:rPr>
        <w:t>(Tarifa </w:t>
      </w:r>
      <w:r>
        <w:rPr/>
        <w:t>1.c de la Ordenanza Fiscal correspondiente) en el inmueble sito en la Calle David Levingstone, s/n, de este t.m., es por lo que viene a solicitar la concesión de un </w:t>
      </w:r>
      <w:r>
        <w:rPr>
          <w:spacing w:val="-5"/>
        </w:rPr>
        <w:t>Vado </w:t>
      </w:r>
      <w:r>
        <w:rPr/>
        <w:t>Permanente para “la entrada y salida de vehículos” del</w:t>
      </w:r>
      <w:r>
        <w:rPr>
          <w:spacing w:val="-12"/>
        </w:rPr>
        <w:t> </w:t>
      </w:r>
      <w:r>
        <w:rPr/>
        <w:t>mismo.</w:t>
      </w:r>
    </w:p>
    <w:p>
      <w:pPr>
        <w:spacing w:before="0"/>
        <w:ind w:left="1244" w:right="1247" w:firstLine="719"/>
        <w:jc w:val="both"/>
        <w:rPr>
          <w:i/>
          <w:sz w:val="24"/>
        </w:rPr>
      </w:pPr>
      <w:r>
        <w:rPr>
          <w:sz w:val="24"/>
        </w:rPr>
        <w:t>Se da cuenta asimismo, de informe emitido por el Subinspector-Jefe de la Policía Local de este Ayuntamiento, con fecha 03 de febrero de 2021, en el que se hace constar que “</w:t>
      </w:r>
      <w:r>
        <w:rPr>
          <w:i/>
          <w:sz w:val="24"/>
        </w:rPr>
        <w:t>no existe inconveniente alguno en acceder a lo solicitado”.</w:t>
      </w:r>
    </w:p>
    <w:p>
      <w:pPr>
        <w:pStyle w:val="BodyText"/>
        <w:ind w:left="1244" w:right="1249" w:firstLine="719"/>
      </w:pP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w:t>
      </w:r>
      <w:r>
        <w:rPr>
          <w:spacing w:val="40"/>
        </w:rPr>
        <w:t> </w:t>
      </w:r>
      <w:r>
        <w:rPr/>
        <w:t>Fiscal</w:t>
      </w:r>
      <w:r>
        <w:rPr>
          <w:spacing w:val="41"/>
        </w:rPr>
        <w:t> </w:t>
      </w:r>
      <w:r>
        <w:rPr/>
        <w:t>por</w:t>
      </w:r>
      <w:r>
        <w:rPr>
          <w:spacing w:val="41"/>
        </w:rPr>
        <w:t> </w:t>
      </w:r>
      <w:r>
        <w:rPr/>
        <w:t>la</w:t>
      </w:r>
      <w:r>
        <w:rPr>
          <w:spacing w:val="40"/>
        </w:rPr>
        <w:t> </w:t>
      </w:r>
      <w:r>
        <w:rPr/>
        <w:t>que</w:t>
      </w:r>
      <w:r>
        <w:rPr>
          <w:spacing w:val="38"/>
        </w:rPr>
        <w:t> </w:t>
      </w:r>
      <w:r>
        <w:rPr/>
        <w:t>este</w:t>
      </w:r>
      <w:r>
        <w:rPr>
          <w:spacing w:val="28"/>
        </w:rPr>
        <w:t> </w:t>
      </w:r>
      <w:r>
        <w:rPr/>
        <w:t>Ayuntamiento</w:t>
      </w:r>
      <w:r>
        <w:rPr>
          <w:spacing w:val="40"/>
        </w:rPr>
        <w:t> </w:t>
      </w:r>
      <w:r>
        <w:rPr/>
        <w:t>fija</w:t>
      </w:r>
      <w:r>
        <w:rPr>
          <w:spacing w:val="43"/>
        </w:rPr>
        <w:t> </w:t>
      </w:r>
      <w:r>
        <w:rPr/>
        <w:t>y</w:t>
      </w:r>
      <w:r>
        <w:rPr>
          <w:spacing w:val="40"/>
        </w:rPr>
        <w:t> </w:t>
      </w:r>
      <w:r>
        <w:rPr/>
        <w:t>regula</w:t>
      </w:r>
      <w:r>
        <w:rPr>
          <w:spacing w:val="40"/>
        </w:rPr>
        <w:t> </w:t>
      </w:r>
      <w:r>
        <w:rPr/>
        <w:t>la</w:t>
      </w:r>
      <w:r>
        <w:rPr>
          <w:spacing w:val="40"/>
        </w:rPr>
        <w:t> </w:t>
      </w:r>
      <w:r>
        <w:rPr>
          <w:spacing w:val="-6"/>
        </w:rPr>
        <w:t>“Tasa</w:t>
      </w:r>
      <w:r>
        <w:rPr>
          <w:spacing w:val="40"/>
        </w:rPr>
        <w:t> </w:t>
      </w:r>
      <w:r>
        <w:rPr/>
        <w:t>por</w:t>
      </w:r>
      <w:r>
        <w:rPr>
          <w:spacing w:val="38"/>
        </w:rPr>
        <w:t> </w:t>
      </w:r>
      <w:r>
        <w:rPr/>
        <w:t>el</w:t>
      </w:r>
    </w:p>
    <w:p>
      <w:pPr>
        <w:pStyle w:val="BodyText"/>
        <w:jc w:val="left"/>
        <w:rPr>
          <w:sz w:val="26"/>
        </w:rPr>
      </w:pPr>
    </w:p>
    <w:p>
      <w:pPr>
        <w:pStyle w:val="BodyText"/>
        <w:spacing w:before="2"/>
        <w:jc w:val="left"/>
        <w:rPr>
          <w:sz w:val="35"/>
        </w:rPr>
      </w:pPr>
    </w:p>
    <w:p>
      <w:pPr>
        <w:spacing w:before="0"/>
        <w:ind w:left="0" w:right="1250" w:firstLine="0"/>
        <w:jc w:val="right"/>
        <w:rPr>
          <w:sz w:val="20"/>
        </w:rPr>
      </w:pPr>
      <w:r>
        <w:rPr>
          <w:w w:val="95"/>
          <w:sz w:val="20"/>
        </w:rPr>
        <w:t>2/6</w:t>
      </w:r>
    </w:p>
    <w:p>
      <w:pPr>
        <w:spacing w:after="0"/>
        <w:jc w:val="right"/>
        <w:rPr>
          <w:sz w:val="20"/>
        </w:rPr>
        <w:sectPr>
          <w:pgSz w:w="11900" w:h="16840"/>
          <w:pgMar w:top="1600" w:bottom="0" w:left="460" w:right="440"/>
        </w:sectPr>
      </w:pPr>
    </w:p>
    <w:p>
      <w:pPr>
        <w:pStyle w:val="BodyText"/>
        <w:ind w:left="1260"/>
        <w:jc w:val="left"/>
        <w:rPr>
          <w:sz w:val="20"/>
        </w:rPr>
      </w:pPr>
      <w:r>
        <w:rPr>
          <w:sz w:val="20"/>
        </w:rPr>
        <w:drawing>
          <wp:inline distT="0" distB="0" distL="0" distR="0">
            <wp:extent cx="918911" cy="685800"/>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18911" cy="685800"/>
                    </a:xfrm>
                    <a:prstGeom prst="rect">
                      <a:avLst/>
                    </a:prstGeom>
                  </pic:spPr>
                </pic:pic>
              </a:graphicData>
            </a:graphic>
          </wp:inline>
        </w:drawing>
      </w:r>
      <w:r>
        <w:rPr>
          <w:sz w:val="20"/>
        </w:rPr>
      </w:r>
    </w:p>
    <w:p>
      <w:pPr>
        <w:pStyle w:val="BodyText"/>
        <w:spacing w:before="10"/>
        <w:jc w:val="left"/>
        <w:rPr>
          <w:sz w:val="8"/>
        </w:rPr>
      </w:pPr>
    </w:p>
    <w:p>
      <w:pPr>
        <w:pStyle w:val="BodyText"/>
        <w:tabs>
          <w:tab w:pos="5667" w:val="left" w:leader="none"/>
          <w:tab w:pos="8935" w:val="left" w:leader="none"/>
        </w:tabs>
        <w:spacing w:before="93"/>
        <w:ind w:left="1243" w:right="1249"/>
      </w:pPr>
      <w:r>
        <w:rPr/>
        <w:pict>
          <v:rect style="position:absolute;margin-left:115.68pt;margin-top:73.745171pt;width:190.559996pt;height:13.8pt;mso-position-horizontal-relative:page;mso-position-vertical-relative:paragraph;z-index:-8152" filled="true" fillcolor="#000000" stroked="false">
            <v:fill type="solid"/>
            <w10:wrap type="none"/>
          </v:rect>
        </w:pict>
      </w:r>
      <w:r>
        <w:rPr/>
        <w:pict>
          <v:rect style="position:absolute;margin-left:400.079987pt;margin-top:74.225166pt;width:69.599998pt;height:13.2pt;mso-position-horizontal-relative:page;mso-position-vertical-relative:paragraph;z-index:-8128" filled="true" fillcolor="#000000" stroked="false">
            <v:fill type="solid"/>
            <w10:wrap type="none"/>
          </v:rect>
        </w:pict>
      </w:r>
      <w:r>
        <w:rPr/>
        <w:t>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w:t>
      </w:r>
      <w:r>
        <w:rPr>
          <w:spacing w:val="10"/>
        </w:rPr>
        <w:t> </w:t>
      </w:r>
      <w:r>
        <w:rPr/>
        <w:t>con</w:t>
      </w:r>
      <w:r>
        <w:rPr>
          <w:spacing w:val="12"/>
        </w:rPr>
        <w:t> </w:t>
      </w:r>
      <w:r>
        <w:rPr>
          <w:spacing w:val="-3"/>
          <w:sz w:val="23"/>
        </w:rPr>
        <w:t>D.N.I./N.I.F.</w:t>
      </w:r>
      <w:r>
        <w:rPr>
          <w:rFonts w:ascii="Times New Roman" w:hAnsi="Times New Roman"/>
          <w:spacing w:val="-3"/>
          <w:sz w:val="23"/>
        </w:rPr>
        <w:tab/>
      </w:r>
      <w:r>
        <w:rPr/>
        <w:t>,</w:t>
      </w:r>
      <w:r>
        <w:rPr>
          <w:spacing w:val="10"/>
        </w:rPr>
        <w:t> </w:t>
      </w:r>
      <w:r>
        <w:rPr>
          <w:spacing w:val="-5"/>
        </w:rPr>
        <w:t>VADO</w:t>
      </w:r>
    </w:p>
    <w:p>
      <w:pPr>
        <w:pStyle w:val="BodyText"/>
        <w:ind w:left="1244" w:right="1252"/>
      </w:pPr>
      <w:r>
        <w:rPr/>
        <w:t>PERMANENTE NÚM. 657, para la entrada y salida de vehículos en el garaje particular con capacidad para una (1) plaza (Tarifa 1.c de la Ordenanza Fiscal correspondiente), sito en el inmueble ubicado en la calle David Levinstone, s/n, de este t.m.</w:t>
      </w:r>
    </w:p>
    <w:p>
      <w:pPr>
        <w:pStyle w:val="Heading1"/>
        <w:spacing w:before="230"/>
        <w:ind w:right="1254"/>
      </w:pPr>
      <w:r>
        <w:rPr>
          <w:b w:val="0"/>
        </w:rPr>
        <w:t>4º.- </w:t>
      </w:r>
      <w:r>
        <w:rPr/>
        <w:t>E</w:t>
      </w:r>
      <w:r>
        <w:rPr>
          <w:u w:val="single"/>
        </w:rPr>
        <w:t>XPEDIENTE 2468/2021. LICENCIA DE VADO (OCUPACIÓN DE</w:t>
      </w:r>
      <w:r>
        <w:rPr/>
        <w:t> </w:t>
      </w:r>
      <w:r>
        <w:rPr>
          <w:u w:val="single"/>
        </w:rPr>
        <w:t>DOMINIO PÚBLICO). ACUERDO PROCEDENTE</w:t>
      </w:r>
      <w:r>
        <w:rPr/>
        <w:t>.-</w:t>
      </w:r>
    </w:p>
    <w:p>
      <w:pPr>
        <w:pStyle w:val="BodyText"/>
        <w:tabs>
          <w:tab w:pos="5830" w:val="left" w:leader="none"/>
          <w:tab w:pos="9075" w:val="left" w:leader="none"/>
        </w:tabs>
        <w:spacing w:before="230"/>
        <w:ind w:left="1243" w:right="1249" w:firstLine="720"/>
      </w:pPr>
      <w:r>
        <w:rPr/>
        <w:pict>
          <v:rect style="position:absolute;margin-left:192.23999pt;margin-top:39.195274pt;width:122.159997pt;height:13.8pt;mso-position-horizontal-relative:page;mso-position-vertical-relative:paragraph;z-index:-8104" filled="true" fillcolor="#000000" stroked="false">
            <v:fill type="solid"/>
            <w10:wrap type="none"/>
          </v:rect>
        </w:pict>
      </w:r>
      <w:r>
        <w:rPr/>
        <w:pict>
          <v:rect style="position:absolute;margin-left:407.639984pt;margin-top:39.555275pt;width:68.999998pt;height:13.32pt;mso-position-horizontal-relative:page;mso-position-vertical-relative:paragraph;z-index:-8080"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13"/>
        </w:rPr>
        <w:t> </w:t>
      </w:r>
      <w:r>
        <w:rPr/>
        <w:t>de</w:t>
      </w:r>
      <w:r>
        <w:rPr>
          <w:spacing w:val="3"/>
        </w:rPr>
        <w:t> </w:t>
      </w:r>
      <w:r>
        <w:rPr/>
        <w:t>Don</w:t>
      </w:r>
      <w:r>
        <w:rPr>
          <w:rFonts w:ascii="Times New Roman" w:hAnsi="Times New Roman"/>
        </w:rPr>
        <w:tab/>
      </w:r>
      <w:r>
        <w:rPr/>
        <w:t>,</w:t>
      </w:r>
      <w:r>
        <w:rPr>
          <w:spacing w:val="5"/>
        </w:rPr>
        <w:t> </w:t>
      </w:r>
      <w:r>
        <w:rPr/>
        <w:t>con</w:t>
      </w:r>
      <w:r>
        <w:rPr>
          <w:spacing w:val="11"/>
        </w:rPr>
        <w:t> </w:t>
      </w:r>
      <w:r>
        <w:rPr>
          <w:spacing w:val="-3"/>
          <w:sz w:val="23"/>
        </w:rPr>
        <w:t>D.N.I./N.I.F.</w:t>
      </w:r>
      <w:r>
        <w:rPr>
          <w:rFonts w:ascii="Times New Roman" w:hAnsi="Times New Roman"/>
          <w:spacing w:val="-3"/>
          <w:sz w:val="23"/>
        </w:rPr>
        <w:tab/>
      </w:r>
      <w:r>
        <w:rPr/>
        <w:t>,</w:t>
      </w:r>
      <w:r>
        <w:rPr>
          <w:spacing w:val="5"/>
        </w:rPr>
        <w:t> </w:t>
      </w:r>
      <w:r>
        <w:rPr/>
        <w:t>en</w:t>
      </w:r>
      <w:r>
        <w:rPr>
          <w:spacing w:val="5"/>
        </w:rPr>
        <w:t> </w:t>
      </w:r>
      <w:r>
        <w:rPr/>
        <w:t>la</w:t>
      </w:r>
      <w:r>
        <w:rPr>
          <w:rFonts w:ascii="Times New Roman" w:hAnsi="Times New Roman"/>
          <w:w w:val="99"/>
        </w:rPr>
        <w:t> </w:t>
      </w:r>
      <w:r>
        <w:rPr/>
        <w:t>que</w:t>
      </w:r>
      <w:r>
        <w:rPr>
          <w:spacing w:val="22"/>
        </w:rPr>
        <w:t> </w:t>
      </w:r>
      <w:r>
        <w:rPr/>
        <w:t>expone</w:t>
      </w:r>
      <w:r>
        <w:rPr>
          <w:spacing w:val="25"/>
        </w:rPr>
        <w:t> </w:t>
      </w:r>
      <w:r>
        <w:rPr/>
        <w:t>que</w:t>
      </w:r>
      <w:r>
        <w:rPr>
          <w:spacing w:val="25"/>
        </w:rPr>
        <w:t> </w:t>
      </w:r>
      <w:r>
        <w:rPr/>
        <w:t>disponiendo</w:t>
      </w:r>
      <w:r>
        <w:rPr>
          <w:spacing w:val="25"/>
        </w:rPr>
        <w:t> </w:t>
      </w:r>
      <w:r>
        <w:rPr/>
        <w:t>de</w:t>
      </w:r>
      <w:r>
        <w:rPr>
          <w:spacing w:val="27"/>
        </w:rPr>
        <w:t> </w:t>
      </w:r>
      <w:r>
        <w:rPr/>
        <w:t>un</w:t>
      </w:r>
      <w:r>
        <w:rPr>
          <w:spacing w:val="25"/>
        </w:rPr>
        <w:t> </w:t>
      </w:r>
      <w:r>
        <w:rPr/>
        <w:t>garaje</w:t>
      </w:r>
      <w:r>
        <w:rPr>
          <w:spacing w:val="25"/>
        </w:rPr>
        <w:t> </w:t>
      </w:r>
      <w:r>
        <w:rPr/>
        <w:t>particular</w:t>
      </w:r>
      <w:r>
        <w:rPr>
          <w:spacing w:val="26"/>
        </w:rPr>
        <w:t> </w:t>
      </w:r>
      <w:r>
        <w:rPr/>
        <w:t>con</w:t>
      </w:r>
      <w:r>
        <w:rPr>
          <w:spacing w:val="25"/>
        </w:rPr>
        <w:t> </w:t>
      </w:r>
      <w:r>
        <w:rPr/>
        <w:t>capacidad</w:t>
      </w:r>
      <w:r>
        <w:rPr>
          <w:spacing w:val="27"/>
        </w:rPr>
        <w:t> </w:t>
      </w:r>
      <w:r>
        <w:rPr/>
        <w:t>para</w:t>
      </w:r>
      <w:r>
        <w:rPr>
          <w:spacing w:val="25"/>
        </w:rPr>
        <w:t> </w:t>
      </w:r>
      <w:r>
        <w:rPr/>
        <w:t>tres</w:t>
      </w:r>
    </w:p>
    <w:p>
      <w:pPr>
        <w:pStyle w:val="BodyText"/>
        <w:ind w:left="1243" w:right="1248"/>
      </w:pPr>
      <w:r>
        <w:rPr/>
        <w:pict>
          <v:rect style="position:absolute;margin-left:347.880005pt;margin-top:13.89526pt;width:12.48pt;height:13.8pt;mso-position-horizontal-relative:page;mso-position-vertical-relative:paragraph;z-index:-8056" filled="true" fillcolor="#000000" stroked="false">
            <v:fill type="solid"/>
            <w10:wrap type="none"/>
          </v:rect>
        </w:pict>
      </w:r>
      <w:r>
        <w:rPr/>
        <w:t>(3) vehículos </w:t>
      </w:r>
      <w:r>
        <w:rPr>
          <w:spacing w:val="-5"/>
        </w:rPr>
        <w:t>(Tarifa </w:t>
      </w:r>
      <w:r>
        <w:rPr/>
        <w:t>1.c de la Ordenanza Fiscal correspondiente) en el  inmueble sito en la Calle Jiménez Díaz, número , de este t.m., es por lo que viene a solicitar la concesión de un </w:t>
      </w:r>
      <w:r>
        <w:rPr>
          <w:spacing w:val="-5"/>
        </w:rPr>
        <w:t>Vado </w:t>
      </w:r>
      <w:r>
        <w:rPr/>
        <w:t>Permanente para “la entrada y salida de vehículos” del</w:t>
      </w:r>
      <w:r>
        <w:rPr>
          <w:spacing w:val="-12"/>
        </w:rPr>
        <w:t> </w:t>
      </w:r>
      <w:r>
        <w:rPr/>
        <w:t>mismo.</w:t>
      </w:r>
    </w:p>
    <w:p>
      <w:pPr>
        <w:spacing w:before="0"/>
        <w:ind w:left="1243" w:right="1247" w:firstLine="719"/>
        <w:jc w:val="both"/>
        <w:rPr>
          <w:i/>
          <w:sz w:val="24"/>
        </w:rPr>
      </w:pPr>
      <w:r>
        <w:rPr>
          <w:sz w:val="24"/>
        </w:rPr>
        <w:t>Se da cuenta asimismo, de informe emitido por el Subinspector-Jefe de la Policía Local de este Ayuntamiento, con fecha 02 de marzo de 2021, en el que se hace constar que “</w:t>
      </w:r>
      <w:r>
        <w:rPr>
          <w:i/>
          <w:sz w:val="24"/>
        </w:rPr>
        <w:t>no existe inconveniente alguno en acceder a lo solicitado”.</w:t>
      </w:r>
    </w:p>
    <w:p>
      <w:pPr>
        <w:pStyle w:val="BodyText"/>
        <w:tabs>
          <w:tab w:pos="5208" w:val="left" w:leader="none"/>
          <w:tab w:pos="8820" w:val="left" w:leader="none"/>
        </w:tabs>
        <w:ind w:left="1244" w:right="1249" w:firstLine="719"/>
      </w:pPr>
      <w:r>
        <w:rPr/>
        <w:pict>
          <v:rect style="position:absolute;margin-left:121.68pt;margin-top:138.095322pt;width:161.759996pt;height:13.8pt;mso-position-horizontal-relative:page;mso-position-vertical-relative:paragraph;z-index:-8032" filled="true" fillcolor="#000000" stroked="false">
            <v:fill type="solid"/>
            <w10:wrap type="none"/>
          </v:rect>
        </w:pict>
      </w:r>
      <w:r>
        <w:rPr/>
        <w:pict>
          <v:rect style="position:absolute;margin-left:395.039978pt;margin-top:138.455322pt;width:68.999998pt;height:13.32pt;mso-position-horizontal-relative:page;mso-position-vertical-relative:paragraph;z-index:-8008" filled="true" fillcolor="#000000" stroked="false">
            <v:fill type="solid"/>
            <w10:wrap type="none"/>
          </v:rect>
        </w:pict>
      </w:r>
      <w:r>
        <w:rPr/>
        <w:drawing>
          <wp:anchor distT="0" distB="0" distL="0" distR="0" allowOverlap="1" layoutInCell="1" locked="0" behindDoc="0" simplePos="0" relativeHeight="1432">
            <wp:simplePos x="0" y="0"/>
            <wp:positionH relativeFrom="page">
              <wp:posOffset>6858000</wp:posOffset>
            </wp:positionH>
            <wp:positionV relativeFrom="paragraph">
              <wp:posOffset>609799</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95.103851pt;width:14.75pt;height:263.95pt;mso-position-horizontal-relative:page;mso-position-vertical-relative:paragraph;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6PY4H4J67WLNL4DS94ZQY4ZC</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6</w:t>
                  </w:r>
                </w:p>
              </w:txbxContent>
            </v:textbox>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w:t>
      </w:r>
      <w:r>
        <w:rPr>
          <w:spacing w:val="63"/>
        </w:rPr>
        <w:t> </w:t>
      </w:r>
      <w:r>
        <w:rPr/>
        <w:t>con   </w:t>
      </w:r>
      <w:r>
        <w:rPr>
          <w:spacing w:val="-3"/>
          <w:sz w:val="23"/>
        </w:rPr>
        <w:t>D.N.I./N.I.F.</w:t>
      </w:r>
      <w:r>
        <w:rPr>
          <w:rFonts w:ascii="Times New Roman" w:hAnsi="Times New Roman"/>
          <w:spacing w:val="-3"/>
          <w:sz w:val="23"/>
        </w:rPr>
        <w:tab/>
      </w:r>
      <w:r>
        <w:rPr/>
        <w:t>, </w:t>
      </w:r>
      <w:r>
        <w:rPr>
          <w:spacing w:val="62"/>
        </w:rPr>
        <w:t> </w:t>
      </w:r>
      <w:r>
        <w:rPr>
          <w:spacing w:val="-5"/>
        </w:rPr>
        <w:t>VADO</w:t>
      </w:r>
    </w:p>
    <w:p>
      <w:pPr>
        <w:pStyle w:val="BodyText"/>
        <w:ind w:left="1243" w:right="1252"/>
      </w:pPr>
      <w:r>
        <w:rPr/>
        <w:t>PERMANENTE NÚM. 658, para la entrada y salida de vehículos en el garaje particular con capacidad para tres (3) plazas (Tarifa 1.c de la Ordenanza Fiscal correspondiente), sito en el inmueble ubicado en la calle Jiménez Díaz, número</w:t>
      </w:r>
    </w:p>
    <w:p>
      <w:pPr>
        <w:pStyle w:val="BodyText"/>
        <w:ind w:left="1491"/>
        <w:jc w:val="left"/>
      </w:pPr>
      <w:r>
        <w:rPr/>
        <w:pict>
          <v:rect style="position:absolute;margin-left:85.080002pt;margin-top:.095385pt;width:12.48pt;height:13.8pt;mso-position-horizontal-relative:page;mso-position-vertical-relative:paragraph;z-index:-7984" filled="true" fillcolor="#000000" stroked="false">
            <v:fill type="solid"/>
            <w10:wrap type="none"/>
          </v:rect>
        </w:pict>
      </w:r>
      <w:r>
        <w:rPr/>
        <w:t>, de este t.m.</w:t>
      </w:r>
    </w:p>
    <w:p>
      <w:pPr>
        <w:pStyle w:val="Heading1"/>
        <w:spacing w:before="230"/>
        <w:ind w:right="1251"/>
        <w:rPr>
          <w:b w:val="0"/>
        </w:rPr>
      </w:pPr>
      <w:r>
        <w:rPr>
          <w:b w:val="0"/>
        </w:rPr>
        <w:t>5º.- </w:t>
      </w:r>
      <w:r>
        <w:rPr>
          <w:u w:val="single"/>
        </w:rPr>
        <w:t>EXPEDIENTE 11737/2019. CERTIFICACIONES DE OBRAS.</w:t>
      </w:r>
      <w:r>
        <w:rPr/>
        <w:t> </w:t>
      </w:r>
      <w:r>
        <w:rPr>
          <w:u w:val="single"/>
        </w:rPr>
        <w:t>ACUERDOS PROCEDENTES</w:t>
      </w:r>
      <w:r>
        <w:rPr>
          <w:b w:val="0"/>
        </w:rPr>
        <w:t>.-</w:t>
      </w:r>
    </w:p>
    <w:p>
      <w:pPr>
        <w:pStyle w:val="BodyText"/>
        <w:spacing w:before="230"/>
        <w:ind w:left="1244" w:right="1251" w:firstLine="719"/>
      </w:pPr>
      <w:r>
        <w:rPr/>
        <w:t>5.1).- Por el Señor Concejal de Urbanismo, Don Heriberto José Reyes Sánchez, se da cuenta de la certificación número uno de la obra "EDIFICIO DE </w:t>
      </w:r>
      <w:r>
        <w:rPr>
          <w:spacing w:val="-3"/>
        </w:rPr>
        <w:t>APARCAMIENTOS   </w:t>
      </w:r>
      <w:r>
        <w:rPr/>
        <w:t>EN   CALLE   SAN   SEBASTIÁN   </w:t>
      </w:r>
      <w:r>
        <w:rPr>
          <w:spacing w:val="-8"/>
        </w:rPr>
        <w:t>T.M.   </w:t>
      </w:r>
      <w:r>
        <w:rPr/>
        <w:t>GÁLDAR"  (Refª.:</w:t>
      </w:r>
    </w:p>
    <w:p>
      <w:pPr>
        <w:pStyle w:val="BodyText"/>
        <w:ind w:left="1244"/>
      </w:pPr>
      <w:r>
        <w:rPr/>
        <w:t>18.PCA.06.03), debidamente suscrita por el Director Técnico y Contratista UTE</w:t>
      </w:r>
    </w:p>
    <w:p>
      <w:pPr>
        <w:pStyle w:val="BodyText"/>
        <w:spacing w:before="3"/>
        <w:jc w:val="left"/>
        <w:rPr>
          <w:sz w:val="9"/>
        </w:rPr>
      </w:pPr>
      <w:r>
        <w:rPr/>
        <w:drawing>
          <wp:anchor distT="0" distB="0" distL="0" distR="0" allowOverlap="1" layoutInCell="1" locked="0" behindDoc="0" simplePos="0" relativeHeight="1216">
            <wp:simplePos x="0" y="0"/>
            <wp:positionH relativeFrom="page">
              <wp:posOffset>1098803</wp:posOffset>
            </wp:positionH>
            <wp:positionV relativeFrom="paragraph">
              <wp:posOffset>92588</wp:posOffset>
            </wp:positionV>
            <wp:extent cx="5401144" cy="222884"/>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01144" cy="222884"/>
                    </a:xfrm>
                    <a:prstGeom prst="rect">
                      <a:avLst/>
                    </a:prstGeom>
                  </pic:spPr>
                </pic:pic>
              </a:graphicData>
            </a:graphic>
          </wp:anchor>
        </w:drawing>
      </w:r>
    </w:p>
    <w:p>
      <w:pPr>
        <w:spacing w:before="37"/>
        <w:ind w:left="0" w:right="1250" w:firstLine="0"/>
        <w:jc w:val="right"/>
        <w:rPr>
          <w:sz w:val="20"/>
        </w:rPr>
      </w:pPr>
      <w:r>
        <w:rPr>
          <w:w w:val="95"/>
          <w:sz w:val="20"/>
        </w:rPr>
        <w:t>3/6</w:t>
      </w:r>
    </w:p>
    <w:p>
      <w:pPr>
        <w:spacing w:after="0"/>
        <w:jc w:val="right"/>
        <w:rPr>
          <w:sz w:val="20"/>
        </w:rPr>
        <w:sectPr>
          <w:pgSz w:w="11900" w:h="16840"/>
          <w:pgMar w:top="720" w:bottom="0" w:left="460" w:right="440"/>
        </w:sectPr>
      </w:pPr>
    </w:p>
    <w:p>
      <w:pPr>
        <w:pStyle w:val="BodyText"/>
        <w:spacing w:before="3"/>
        <w:jc w:val="left"/>
        <w:rPr>
          <w:sz w:val="26"/>
        </w:rPr>
      </w:pPr>
    </w:p>
    <w:p>
      <w:pPr>
        <w:pStyle w:val="BodyText"/>
        <w:spacing w:before="93"/>
        <w:ind w:left="1243"/>
      </w:pPr>
      <w:r>
        <w:rPr/>
        <w:t>APARCAMIENTO DE GÁLDAR, por importe de cero euros.</w:t>
      </w:r>
    </w:p>
    <w:p>
      <w:pPr>
        <w:pStyle w:val="BodyText"/>
        <w:ind w:left="1243" w:right="1250" w:firstLine="720"/>
      </w:pPr>
      <w:r>
        <w:rPr/>
        <w:t>Vista la propuesta de acuerdo, la Junta de Gobierno Local por unanimidad, acordó la adopción de los siguientes acuerdos:</w:t>
      </w:r>
    </w:p>
    <w:p>
      <w:pPr>
        <w:pStyle w:val="BodyText"/>
        <w:ind w:left="1244" w:right="1251" w:firstLine="720"/>
      </w:pPr>
      <w:r>
        <w:rPr>
          <w:u w:val="single"/>
        </w:rPr>
        <w:t>Primero</w:t>
      </w:r>
      <w:r>
        <w:rPr/>
        <w:t>.- Aprobar la certificación número uno de la obra "EDIFICIO DE </w:t>
      </w:r>
      <w:r>
        <w:rPr>
          <w:spacing w:val="-3"/>
        </w:rPr>
        <w:t>APARCAMIENTOS   </w:t>
      </w:r>
      <w:r>
        <w:rPr/>
        <w:t>EN   CALLE   SAN   SEBASTIÁN   </w:t>
      </w:r>
      <w:r>
        <w:rPr>
          <w:spacing w:val="-8"/>
        </w:rPr>
        <w:t>T.M.   </w:t>
      </w:r>
      <w:r>
        <w:rPr/>
        <w:t>GÁLDAR"  (Refª.:</w:t>
      </w:r>
    </w:p>
    <w:p>
      <w:pPr>
        <w:pStyle w:val="BodyText"/>
        <w:ind w:left="1244" w:right="1254"/>
      </w:pPr>
      <w:r>
        <w:rPr/>
        <w:t>18.PCA.06.03), debidamente suscrita por el Director Técnico y Contratista UTE APARCAMIENTO DE GÁLDAR, por importe de cero euros.</w:t>
      </w:r>
    </w:p>
    <w:p>
      <w:pPr>
        <w:pStyle w:val="BodyText"/>
        <w:ind w:left="1243" w:right="1256" w:firstLine="720"/>
      </w:pPr>
      <w:r>
        <w:rPr>
          <w:u w:val="single"/>
        </w:rPr>
        <w:t>Segundo</w:t>
      </w:r>
      <w:r>
        <w:rPr/>
        <w:t>.- Remitir la referida certificación al Excmo. Cabildo de Gran Canaria.</w:t>
      </w:r>
    </w:p>
    <w:p>
      <w:pPr>
        <w:pStyle w:val="BodyText"/>
        <w:spacing w:before="230"/>
        <w:ind w:left="1243" w:right="1248" w:firstLine="719"/>
      </w:pPr>
      <w:r>
        <w:rPr/>
        <w:t>5.2).- Por el Señor Concejal de Urbanismo, Don Heriberto José Reyes Sánchez, se da cuenta de la certificación número siete y su factura número 2019010  de  la  obra  "EDIFICIO  DE  APARCAMIENTOS  EN  CALLE  SAN</w:t>
      </w:r>
    </w:p>
    <w:p>
      <w:pPr>
        <w:pStyle w:val="BodyText"/>
        <w:ind w:left="1243" w:right="1252"/>
      </w:pPr>
      <w:r>
        <w:rPr/>
        <w:t>SEBASTIÁN T.M. GÁLDAR" (Refª.: 18.PCA.06.03), debidamente suscrita por el Director Técnico y Contratista UTE APARCAMIENTO DE GÁLDAR, por importe de dieciséis mil seiscientos noventa y nueve euros con siete céntimos (16.699,07 €).</w:t>
      </w:r>
    </w:p>
    <w:p>
      <w:pPr>
        <w:pStyle w:val="BodyText"/>
        <w:ind w:left="1243" w:right="1250" w:firstLine="720"/>
      </w:pPr>
      <w:r>
        <w:rPr/>
        <w:t>Vista la propuesta de acuerdo, la Junta de Gobierno Local por unanimidad, acordó la adopción de los siguientes acuerdos:</w:t>
      </w:r>
    </w:p>
    <w:p>
      <w:pPr>
        <w:pStyle w:val="BodyText"/>
        <w:ind w:left="1244" w:right="1248" w:firstLine="719"/>
      </w:pPr>
      <w:r>
        <w:rPr>
          <w:u w:val="single"/>
        </w:rPr>
        <w:t>Primero</w:t>
      </w:r>
      <w:r>
        <w:rPr/>
        <w:t>.- Aprobar la certificación número siete y su factura número 2019010  de  la  obra  "EDIFICIO  DE  APARCAMIENTOS  EN  CALLE  SAN</w:t>
      </w:r>
    </w:p>
    <w:p>
      <w:pPr>
        <w:pStyle w:val="BodyText"/>
        <w:ind w:left="1244" w:right="1252"/>
      </w:pPr>
      <w:r>
        <w:rPr/>
        <w:t>SEBASTIÁN T.M. GÁLDAR" (Refª.: 18.PCA.06.03), debidamente suscrita por el Director Técnico y Contratista UTE APARCAMIENTO DE GÁLDAR, por importe de dieciséis mil seiscientos noventa y nueve euros con siete céntimos (16.699,07 €).</w:t>
      </w:r>
    </w:p>
    <w:p>
      <w:pPr>
        <w:pStyle w:val="BodyText"/>
        <w:ind w:left="1243" w:right="1256" w:firstLine="720"/>
      </w:pPr>
      <w:r>
        <w:rPr>
          <w:u w:val="single"/>
        </w:rPr>
        <w:t>Segundo</w:t>
      </w:r>
      <w:r>
        <w:rPr/>
        <w:t>.- Remitir la referida certificación al Excmo. Cabildo de Gran Canaria.</w:t>
      </w:r>
    </w:p>
    <w:p>
      <w:pPr>
        <w:pStyle w:val="BodyText"/>
        <w:spacing w:before="231"/>
        <w:ind w:left="1243" w:right="1248" w:firstLine="719"/>
      </w:pPr>
      <w:r>
        <w:rPr/>
        <w:drawing>
          <wp:anchor distT="0" distB="0" distL="0" distR="0" allowOverlap="1" layoutInCell="1" locked="0" behindDoc="0" simplePos="0" relativeHeight="1480">
            <wp:simplePos x="0" y="0"/>
            <wp:positionH relativeFrom="page">
              <wp:posOffset>6858000</wp:posOffset>
            </wp:positionH>
            <wp:positionV relativeFrom="paragraph">
              <wp:posOffset>405964</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5.3).- Por el Señor Concejal de Urbanismo, Don Heriberto José Reyes Sánchez, se da cuenta de la certificación número ocho y su factura número </w:t>
      </w:r>
      <w:r>
        <w:rPr>
          <w:spacing w:val="-4"/>
        </w:rPr>
        <w:t>2019011 </w:t>
      </w:r>
      <w:r>
        <w:rPr>
          <w:spacing w:val="57"/>
        </w:rPr>
        <w:t> </w:t>
      </w:r>
      <w:r>
        <w:rPr/>
        <w:t>de   la   obra   "EDIFICIO   DE  </w:t>
      </w:r>
      <w:r>
        <w:rPr>
          <w:spacing w:val="-3"/>
        </w:rPr>
        <w:t>APARCAMIENTOS   </w:t>
      </w:r>
      <w:r>
        <w:rPr/>
        <w:t>EN  CALLE SAN</w:t>
      </w:r>
    </w:p>
    <w:p>
      <w:pPr>
        <w:pStyle w:val="BodyText"/>
        <w:ind w:left="1243" w:right="1252"/>
      </w:pPr>
      <w:r>
        <w:rPr/>
        <w:pict>
          <v:shape style="position:absolute;margin-left:567.568359pt;margin-top:26.103886pt;width:14.75pt;height:263.95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6PY4H4J67WLNL4DS94ZQY4ZC</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6</w:t>
                  </w:r>
                </w:p>
              </w:txbxContent>
            </v:textbox>
            <w10:wrap type="none"/>
          </v:shape>
        </w:pict>
      </w:r>
      <w:r>
        <w:rPr/>
        <w:t>SEBASTIÁN T.M. GÁLDAR" (Refª.: 18.PCA.06.03), debidamente suscrita por el Director Técnico y Contratista UTE APARCAMIENTO DE GÁLDAR, por importe de cuarenta y un mil doscientos treinta y cinco euros con cincuenta y nueve céntimos (41.235,59 €).</w:t>
      </w:r>
    </w:p>
    <w:p>
      <w:pPr>
        <w:pStyle w:val="BodyText"/>
        <w:ind w:left="1243" w:right="1250" w:firstLine="720"/>
      </w:pPr>
      <w:r>
        <w:rPr/>
        <w:t>Vista la propuesta de acuerdo, la Junta de Gobierno Local por unanimidad, acordó la adopción de los siguientes acuerdos:</w:t>
      </w:r>
    </w:p>
    <w:p>
      <w:pPr>
        <w:pStyle w:val="BodyText"/>
        <w:ind w:left="1244" w:right="1248" w:firstLine="719"/>
      </w:pPr>
      <w:r>
        <w:rPr>
          <w:u w:val="single"/>
        </w:rPr>
        <w:t>Primero</w:t>
      </w:r>
      <w:r>
        <w:rPr/>
        <w:t>.- Aprobar la certificación número ocho y su factura número </w:t>
      </w:r>
      <w:r>
        <w:rPr>
          <w:spacing w:val="-4"/>
        </w:rPr>
        <w:t>2019011 </w:t>
      </w:r>
      <w:r>
        <w:rPr>
          <w:spacing w:val="57"/>
        </w:rPr>
        <w:t> </w:t>
      </w:r>
      <w:r>
        <w:rPr/>
        <w:t>de   la   obra   "EDIFICIO   DE  </w:t>
      </w:r>
      <w:r>
        <w:rPr>
          <w:spacing w:val="-3"/>
        </w:rPr>
        <w:t>APARCAMIENTOS   </w:t>
      </w:r>
      <w:r>
        <w:rPr/>
        <w:t>EN  CALLE SAN</w:t>
      </w:r>
    </w:p>
    <w:p>
      <w:pPr>
        <w:pStyle w:val="BodyText"/>
        <w:ind w:left="1244" w:right="1252"/>
      </w:pPr>
      <w:r>
        <w:rPr/>
        <w:t>SEBASTIÁN T.M. GÁLDAR" (Refª.: 18.PCA.06.03), debidamente suscrita por el Director Técnico y Contratista UTE APARCAMIENTO DE GÁLDAR, por importe de cuarenta y un mil doscientos treinta y cinco euros con cincuenta y nueve céntimos (41.235,59 €).</w:t>
      </w:r>
    </w:p>
    <w:p>
      <w:pPr>
        <w:pStyle w:val="BodyText"/>
        <w:ind w:left="1243" w:right="1256" w:firstLine="720"/>
      </w:pPr>
      <w:r>
        <w:rPr>
          <w:u w:val="single"/>
        </w:rPr>
        <w:t>Segundo</w:t>
      </w:r>
      <w:r>
        <w:rPr/>
        <w:t>.- Remitir la referida certificación al Excmo. Cabildo de Gran Canaria.</w:t>
      </w:r>
    </w:p>
    <w:p>
      <w:pPr>
        <w:pStyle w:val="BodyText"/>
        <w:spacing w:before="230"/>
        <w:ind w:left="1243" w:right="1248" w:firstLine="719"/>
      </w:pPr>
      <w:r>
        <w:rPr/>
        <w:t>5.4).- Por el Señor Concejal de Urbanismo, Don Heriberto José Reyes Sánchez, se da cuenta de la certificación número nueve y su factura número 2019012  de  la  obra  "EDIFICIO  DE  APARCAMIENTOS  EN  CALLE  SAN</w:t>
      </w:r>
    </w:p>
    <w:p>
      <w:pPr>
        <w:pStyle w:val="BodyText"/>
        <w:jc w:val="left"/>
        <w:rPr>
          <w:sz w:val="26"/>
        </w:rPr>
      </w:pPr>
    </w:p>
    <w:p>
      <w:pPr>
        <w:spacing w:before="218"/>
        <w:ind w:left="0" w:right="1250" w:firstLine="0"/>
        <w:jc w:val="right"/>
        <w:rPr>
          <w:sz w:val="20"/>
        </w:rPr>
      </w:pPr>
      <w:r>
        <w:rPr>
          <w:w w:val="95"/>
          <w:sz w:val="20"/>
        </w:rPr>
        <w:t>4/6</w:t>
      </w:r>
    </w:p>
    <w:p>
      <w:pPr>
        <w:spacing w:after="0"/>
        <w:jc w:val="right"/>
        <w:rPr>
          <w:sz w:val="20"/>
        </w:rPr>
        <w:sectPr>
          <w:pgSz w:w="11900" w:h="16840"/>
          <w:pgMar w:top="1600" w:bottom="0" w:left="460" w:right="440"/>
        </w:sectPr>
      </w:pPr>
    </w:p>
    <w:p>
      <w:pPr>
        <w:pStyle w:val="BodyText"/>
        <w:ind w:left="1260"/>
        <w:jc w:val="left"/>
        <w:rPr>
          <w:sz w:val="20"/>
        </w:rPr>
      </w:pPr>
      <w:r>
        <w:rPr>
          <w:sz w:val="20"/>
        </w:rPr>
        <w:drawing>
          <wp:inline distT="0" distB="0" distL="0" distR="0">
            <wp:extent cx="918911" cy="685800"/>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18911" cy="685800"/>
                    </a:xfrm>
                    <a:prstGeom prst="rect">
                      <a:avLst/>
                    </a:prstGeom>
                  </pic:spPr>
                </pic:pic>
              </a:graphicData>
            </a:graphic>
          </wp:inline>
        </w:drawing>
      </w:r>
      <w:r>
        <w:rPr>
          <w:sz w:val="20"/>
        </w:rPr>
      </w:r>
    </w:p>
    <w:p>
      <w:pPr>
        <w:pStyle w:val="BodyText"/>
        <w:spacing w:before="10"/>
        <w:jc w:val="left"/>
        <w:rPr>
          <w:sz w:val="8"/>
        </w:rPr>
      </w:pPr>
    </w:p>
    <w:p>
      <w:pPr>
        <w:pStyle w:val="BodyText"/>
        <w:spacing w:before="93"/>
        <w:ind w:left="1243" w:right="1250"/>
      </w:pPr>
      <w:r>
        <w:rPr/>
        <w:t>SEBASTIÁN T.M. GÁLDAR" (Refª.: 18.PCA.06.03), debidamente suscrita por el Director Técnico y Contratista UTE APARCAMIENTO DE GÁLDAR, por importe de quince mil ciento ochenta y nueve euros con treinta y dos céntimos (15.189,32 €).</w:t>
      </w:r>
    </w:p>
    <w:p>
      <w:pPr>
        <w:pStyle w:val="BodyText"/>
        <w:ind w:left="1243" w:right="1250" w:firstLine="720"/>
      </w:pPr>
      <w:r>
        <w:rPr/>
        <w:t>Vista la propuesta de acuerdo, la Junta de Gobierno Local por unanimidad, acordó la adopción de los siguientes acuerdos:</w:t>
      </w:r>
    </w:p>
    <w:p>
      <w:pPr>
        <w:pStyle w:val="BodyText"/>
        <w:ind w:left="1244" w:right="1248" w:firstLine="720"/>
      </w:pPr>
      <w:r>
        <w:rPr>
          <w:u w:val="single"/>
        </w:rPr>
        <w:t>Primero</w:t>
      </w:r>
      <w:r>
        <w:rPr/>
        <w:t>.- Aprobar la certificación número nueve y su factura número 2019012  de  la  obra  "EDIFICIO  DE  APARCAMIENTOS  EN  CALLE  SAN</w:t>
      </w:r>
    </w:p>
    <w:p>
      <w:pPr>
        <w:pStyle w:val="BodyText"/>
        <w:ind w:left="1244" w:right="1250"/>
      </w:pPr>
      <w:r>
        <w:rPr/>
        <w:t>SEBASTIÁN T.M. GÁLDAR" (Refª.: 18.PCA.06.03), debidamente suscrita por el Director Técnico y Contratista UTE APARCAMIENTO DE GÁLDAR, por importe de quince mil ciento ochenta y nueve euros con treinta y dos céntimos (15.189,32 €).</w:t>
      </w:r>
    </w:p>
    <w:p>
      <w:pPr>
        <w:pStyle w:val="BodyText"/>
        <w:ind w:left="1243" w:right="1256" w:firstLine="720"/>
      </w:pPr>
      <w:r>
        <w:rPr>
          <w:u w:val="single"/>
        </w:rPr>
        <w:t>Segundo</w:t>
      </w:r>
      <w:r>
        <w:rPr/>
        <w:t>.- Remitir la referida certificación al Excmo. Cabildo de Gran Canaria.</w:t>
      </w:r>
    </w:p>
    <w:p>
      <w:pPr>
        <w:pStyle w:val="BodyText"/>
        <w:spacing w:before="230"/>
        <w:ind w:left="1243" w:right="1248" w:firstLine="719"/>
      </w:pPr>
      <w:r>
        <w:rPr/>
        <w:t>5.5).- Por el Señor Concejal de Urbanismo, Don Heriberto José Reyes Sánchez, se da cuenta de la certificación número diez y su factura número 2019013  de  la  obra  "EDIFICIO  DE  APARCAMIENTOS  EN  CALLE  SAN</w:t>
      </w:r>
    </w:p>
    <w:p>
      <w:pPr>
        <w:pStyle w:val="BodyText"/>
        <w:ind w:left="1243" w:right="1252"/>
      </w:pPr>
      <w:r>
        <w:rPr/>
        <w:t>SEBASTIÁN T.M. GÁLDAR" (Refª.: 18.PCA.06.03), debidamente suscrita por el Director Técnico y Contratista UTE APARCAMIENTO DE GÁLDAR, por importe de dieciocho mil trescientos cinco euros con seis céntimos (18.305,06 €).</w:t>
      </w:r>
    </w:p>
    <w:p>
      <w:pPr>
        <w:pStyle w:val="BodyText"/>
        <w:ind w:left="1243" w:right="1250" w:firstLine="720"/>
      </w:pPr>
      <w:r>
        <w:rPr/>
        <w:t>Vista la propuesta de acuerdo, la Junta de Gobierno Local por unanimidad, acordó la adopción de los siguientes acuerdos:</w:t>
      </w:r>
    </w:p>
    <w:p>
      <w:pPr>
        <w:pStyle w:val="BodyText"/>
        <w:ind w:left="1243" w:right="1248" w:firstLine="720"/>
      </w:pPr>
      <w:r>
        <w:rPr>
          <w:u w:val="single"/>
        </w:rPr>
        <w:t>Primero</w:t>
      </w:r>
      <w:r>
        <w:rPr/>
        <w:t>.- Aprobar la certificación número diez y su factura número 2019013  de  la  obra  "EDIFICIO  DE  APARCAMIENTOS  EN  CALLE  SAN</w:t>
      </w:r>
    </w:p>
    <w:p>
      <w:pPr>
        <w:pStyle w:val="BodyText"/>
        <w:ind w:left="1243" w:right="1250"/>
      </w:pPr>
      <w:r>
        <w:rPr/>
        <w:t>SEBASTIÁN </w:t>
      </w:r>
      <w:r>
        <w:rPr>
          <w:spacing w:val="-7"/>
        </w:rPr>
        <w:t>T.M. </w:t>
      </w:r>
      <w:r>
        <w:rPr/>
        <w:t>GÁLDAR" (Refª.: 18.PCA.06.03), debidamente suscrita por el Director Técnico y Contratista UTE </w:t>
      </w:r>
      <w:r>
        <w:rPr>
          <w:spacing w:val="-3"/>
        </w:rPr>
        <w:t>APARCAMIENTO </w:t>
      </w:r>
      <w:r>
        <w:rPr/>
        <w:t>DE GÁLDAR,  por  importe de dieciocho mil trescientos  cinco  euros  con  seis  céntimos (18.305,06</w:t>
      </w:r>
      <w:r>
        <w:rPr>
          <w:spacing w:val="-8"/>
        </w:rPr>
        <w:t> </w:t>
      </w:r>
      <w:r>
        <w:rPr/>
        <w:t>€).</w:t>
      </w:r>
    </w:p>
    <w:p>
      <w:pPr>
        <w:pStyle w:val="BodyText"/>
        <w:ind w:left="1243" w:right="1256" w:firstLine="719"/>
      </w:pPr>
      <w:r>
        <w:rPr/>
        <w:drawing>
          <wp:anchor distT="0" distB="0" distL="0" distR="0" allowOverlap="1" layoutInCell="1" locked="0" behindDoc="0" simplePos="0" relativeHeight="1552">
            <wp:simplePos x="0" y="0"/>
            <wp:positionH relativeFrom="page">
              <wp:posOffset>6858000</wp:posOffset>
            </wp:positionH>
            <wp:positionV relativeFrom="paragraph">
              <wp:posOffset>55063</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Remitir la referida certificación al Excmo. Cabildo de Gran Canaria.</w:t>
      </w:r>
    </w:p>
    <w:p>
      <w:pPr>
        <w:pStyle w:val="BodyText"/>
        <w:spacing w:before="231"/>
        <w:ind w:left="1243" w:right="1254" w:firstLine="720"/>
      </w:pPr>
      <w:r>
        <w:rPr/>
        <w:pict>
          <v:shape style="position:absolute;margin-left:567.568359pt;margin-top:23.853867pt;width:14.75pt;height:263.95pt;mso-position-horizontal-relative:page;mso-position-vertical-relative:paragraph;z-index:15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6PY4H4J67WLNL4DS94ZQY4ZC</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6</w:t>
                  </w:r>
                </w:p>
              </w:txbxContent>
            </v:textbox>
            <w10:wrap type="none"/>
          </v:shape>
        </w:pict>
      </w:r>
      <w:r>
        <w:rPr>
          <w:b/>
          <w:u w:val="single"/>
        </w:rPr>
        <w:t>URGENCIA</w:t>
      </w:r>
      <w:r>
        <w:rPr>
          <w:b/>
        </w:rPr>
        <w:t>.- </w:t>
      </w:r>
      <w:r>
        <w:rPr/>
        <w:t>Seguidamente y previa Declaración de Urgencia acordada por unanimidad, fueron tratados los siguientes asuntos:</w:t>
      </w:r>
    </w:p>
    <w:p>
      <w:pPr>
        <w:pStyle w:val="BodyText"/>
        <w:jc w:val="left"/>
      </w:pPr>
    </w:p>
    <w:p>
      <w:pPr>
        <w:pStyle w:val="Heading1"/>
        <w:ind w:left="1964" w:firstLine="0"/>
        <w:jc w:val="left"/>
        <w:rPr>
          <w:b w:val="0"/>
        </w:rPr>
      </w:pPr>
      <w:r>
        <w:rPr>
          <w:b w:val="0"/>
        </w:rPr>
        <w:t>A).- </w:t>
      </w:r>
      <w:r>
        <w:rPr>
          <w:u w:val="single"/>
        </w:rPr>
        <w:t>CERTIFICACIONES DE OBRAS. ACUERDOS PROCEDENTES</w:t>
      </w:r>
      <w:r>
        <w:rPr>
          <w:b w:val="0"/>
        </w:rPr>
        <w:t>.-</w:t>
      </w:r>
    </w:p>
    <w:p>
      <w:pPr>
        <w:pStyle w:val="BodyText"/>
        <w:spacing w:before="11"/>
        <w:jc w:val="left"/>
        <w:rPr>
          <w:sz w:val="23"/>
        </w:rPr>
      </w:pPr>
    </w:p>
    <w:p>
      <w:pPr>
        <w:pStyle w:val="BodyText"/>
        <w:ind w:left="1243" w:right="1249" w:firstLine="719"/>
      </w:pPr>
      <w:r>
        <w:rPr/>
        <w:t>A.1).- Por el Señor Concejal de Urbanismo, Don Heriberto José Reyes Sánchez, se da cuenta de la certificación número 2 y su factura número </w:t>
      </w:r>
      <w:r>
        <w:rPr>
          <w:sz w:val="23"/>
        </w:rPr>
        <w:t>20FV21020019  </w:t>
      </w:r>
      <w:r>
        <w:rPr/>
        <w:t>de  la  obra  "IES  22  UNIDADES  +  3  AULAS  DE  CICLOS</w:t>
      </w:r>
    </w:p>
    <w:p>
      <w:pPr>
        <w:spacing w:before="0"/>
        <w:ind w:left="1243" w:right="1252" w:firstLine="0"/>
        <w:jc w:val="both"/>
        <w:rPr>
          <w:sz w:val="23"/>
        </w:rPr>
      </w:pPr>
      <w:r>
        <w:rPr>
          <w:sz w:val="24"/>
        </w:rPr>
        <w:t>FORMATIVOS EN GÁLDAR”, debidamente suscrita por el director de obra y contratista FÉLIX SANTIAGO MELIÁN, S.L.; </w:t>
      </w:r>
      <w:r>
        <w:rPr>
          <w:sz w:val="23"/>
        </w:rPr>
        <w:t>por importe de sesenta y un mil seiscientos cincuenta y dos euros con noventa y seis céntimos (61.652,96 €).</w:t>
      </w:r>
    </w:p>
    <w:p>
      <w:pPr>
        <w:pStyle w:val="BodyText"/>
        <w:spacing w:before="2"/>
        <w:ind w:left="1243" w:right="1247" w:firstLine="720"/>
      </w:pPr>
      <w:r>
        <w:rPr/>
        <w:t>Vista la certificación de obra y la factura correspondiente, la Junta de Gobierno Local acordó por unanimidad:</w:t>
      </w:r>
    </w:p>
    <w:p>
      <w:pPr>
        <w:pStyle w:val="BodyText"/>
        <w:ind w:left="1244" w:right="1253" w:firstLine="719"/>
      </w:pPr>
      <w:r>
        <w:rPr>
          <w:u w:val="single"/>
        </w:rPr>
        <w:t>Primero</w:t>
      </w:r>
      <w:r>
        <w:rPr/>
        <w:t>.- Aprobar la certificación número 2 de la obra "IES 22 UNIDADES    +    3   AULAS    DE    CICLOS    </w:t>
      </w:r>
      <w:r>
        <w:rPr>
          <w:spacing w:val="-3"/>
        </w:rPr>
        <w:t>FORMATIVOS    </w:t>
      </w:r>
      <w:r>
        <w:rPr/>
        <w:t>EN  GÁLDAR”,</w:t>
      </w:r>
    </w:p>
    <w:p>
      <w:pPr>
        <w:spacing w:before="0"/>
        <w:ind w:left="1244" w:right="1253" w:firstLine="0"/>
        <w:jc w:val="both"/>
        <w:rPr>
          <w:sz w:val="23"/>
        </w:rPr>
      </w:pPr>
      <w:r>
        <w:rPr/>
        <w:drawing>
          <wp:anchor distT="0" distB="0" distL="0" distR="0" allowOverlap="1" layoutInCell="1" locked="0" behindDoc="0" simplePos="0" relativeHeight="1528">
            <wp:simplePos x="0" y="0"/>
            <wp:positionH relativeFrom="page">
              <wp:posOffset>1098803</wp:posOffset>
            </wp:positionH>
            <wp:positionV relativeFrom="paragraph">
              <wp:posOffset>391357</wp:posOffset>
            </wp:positionV>
            <wp:extent cx="5401144" cy="222884"/>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01144" cy="222884"/>
                    </a:xfrm>
                    <a:prstGeom prst="rect">
                      <a:avLst/>
                    </a:prstGeom>
                  </pic:spPr>
                </pic:pic>
              </a:graphicData>
            </a:graphic>
          </wp:anchor>
        </w:drawing>
      </w:r>
      <w:r>
        <w:rPr>
          <w:sz w:val="24"/>
        </w:rPr>
        <w:t>debidamente suscrita por el director de obra y contratista FÉLIX SANTIAGO MELIÁN, S.L.; </w:t>
      </w:r>
      <w:r>
        <w:rPr>
          <w:sz w:val="23"/>
        </w:rPr>
        <w:t>por importe de sesenta y un mil seiscientos cincuenta y dos euros</w:t>
      </w:r>
    </w:p>
    <w:p>
      <w:pPr>
        <w:spacing w:before="37"/>
        <w:ind w:left="0" w:right="1250" w:firstLine="0"/>
        <w:jc w:val="right"/>
        <w:rPr>
          <w:sz w:val="20"/>
        </w:rPr>
      </w:pPr>
      <w:r>
        <w:rPr>
          <w:w w:val="95"/>
          <w:sz w:val="20"/>
        </w:rPr>
        <w:t>5/6</w:t>
      </w:r>
    </w:p>
    <w:p>
      <w:pPr>
        <w:spacing w:after="0"/>
        <w:jc w:val="right"/>
        <w:rPr>
          <w:sz w:val="20"/>
        </w:rPr>
        <w:sectPr>
          <w:pgSz w:w="11900" w:h="16840"/>
          <w:pgMar w:top="720" w:bottom="0" w:left="460" w:right="440"/>
        </w:sectPr>
      </w:pPr>
    </w:p>
    <w:p>
      <w:pPr>
        <w:pStyle w:val="BodyText"/>
        <w:spacing w:before="5"/>
        <w:jc w:val="left"/>
        <w:rPr>
          <w:sz w:val="26"/>
        </w:rPr>
      </w:pPr>
    </w:p>
    <w:p>
      <w:pPr>
        <w:spacing w:line="264" w:lineRule="exact" w:before="93"/>
        <w:ind w:left="1243" w:right="0" w:firstLine="0"/>
        <w:jc w:val="both"/>
        <w:rPr>
          <w:sz w:val="23"/>
        </w:rPr>
      </w:pPr>
      <w:r>
        <w:rPr>
          <w:sz w:val="23"/>
        </w:rPr>
        <w:t>con noventa y seis céntimos (61.652,96 €).</w:t>
      </w:r>
    </w:p>
    <w:p>
      <w:pPr>
        <w:spacing w:before="0"/>
        <w:ind w:left="1244" w:right="1248" w:firstLine="719"/>
        <w:jc w:val="both"/>
        <w:rPr>
          <w:sz w:val="23"/>
        </w:rPr>
      </w:pPr>
      <w:r>
        <w:rPr>
          <w:sz w:val="24"/>
          <w:u w:val="single"/>
        </w:rPr>
        <w:t>Segundo</w:t>
      </w:r>
      <w:r>
        <w:rPr>
          <w:sz w:val="24"/>
        </w:rPr>
        <w:t>.- Aprobar la factura número </w:t>
      </w:r>
      <w:r>
        <w:rPr>
          <w:sz w:val="23"/>
        </w:rPr>
        <w:t>20FV21020019 por importe de sesenta y un mil seiscientos cincuenta y dos euros con noventa y seis céntimos (61.652,96 €).</w:t>
      </w:r>
    </w:p>
    <w:p>
      <w:pPr>
        <w:pStyle w:val="BodyText"/>
        <w:spacing w:before="11"/>
        <w:jc w:val="left"/>
        <w:rPr>
          <w:sz w:val="23"/>
        </w:rPr>
      </w:pPr>
    </w:p>
    <w:p>
      <w:pPr>
        <w:pStyle w:val="BodyText"/>
        <w:ind w:left="1244" w:right="1248" w:firstLine="719"/>
      </w:pPr>
      <w:r>
        <w:rPr/>
        <w:t>A.2).- Por el Señor Concejal de Urbanismo, Don Heriberto José Reyes Sánchez, se da cuenta  de  la  certificación  número  treinta  y  uno,  y  su factura número 202101 de la obra "REHABILITACIÓN DEL </w:t>
      </w:r>
      <w:r>
        <w:rPr>
          <w:spacing w:val="-3"/>
        </w:rPr>
        <w:t>ESTANQUE </w:t>
      </w:r>
      <w:r>
        <w:rPr>
          <w:spacing w:val="-5"/>
        </w:rPr>
        <w:t>PARA </w:t>
      </w:r>
      <w:r>
        <w:rPr/>
        <w:t>LA IMPLANTACIÓN DE UN </w:t>
      </w:r>
      <w:r>
        <w:rPr>
          <w:spacing w:val="-4"/>
        </w:rPr>
        <w:t>PARQUE </w:t>
      </w:r>
      <w:r>
        <w:rPr/>
        <w:t>URBANO, </w:t>
      </w:r>
      <w:r>
        <w:rPr>
          <w:spacing w:val="-3"/>
        </w:rPr>
        <w:t>APARCAMIENTO </w:t>
      </w:r>
      <w:r>
        <w:rPr/>
        <w:t>Y </w:t>
      </w:r>
      <w:r>
        <w:rPr>
          <w:spacing w:val="-3"/>
        </w:rPr>
        <w:t>DOTACIONES    </w:t>
      </w:r>
      <w:r>
        <w:rPr/>
        <w:t>ANEXAS    EN    CALLE    DELGADO,    </w:t>
      </w:r>
      <w:r>
        <w:rPr>
          <w:spacing w:val="-7"/>
        </w:rPr>
        <w:t>T.M.    </w:t>
      </w:r>
      <w:r>
        <w:rPr/>
        <w:t>DE  GÁLDAR”,</w:t>
      </w:r>
    </w:p>
    <w:p>
      <w:pPr>
        <w:pStyle w:val="BodyText"/>
        <w:ind w:left="1244" w:right="1249"/>
      </w:pPr>
      <w:r>
        <w:rPr/>
        <w:t>debidamente suscrita por el director de obra y contratista “REYES ALMEIDA S.L.”- “CONYPSA, S.A.”, UNIÓN TEMPORAL DE EMPRESAS, LEY 18/1982 DE 26 DE </w:t>
      </w:r>
      <w:r>
        <w:rPr>
          <w:spacing w:val="-4"/>
        </w:rPr>
        <w:t>MAYO”</w:t>
      </w:r>
      <w:r>
        <w:rPr>
          <w:spacing w:val="46"/>
        </w:rPr>
        <w:t> </w:t>
      </w:r>
      <w:r>
        <w:rPr/>
        <w:t>(UTE </w:t>
      </w:r>
      <w:r>
        <w:rPr>
          <w:spacing w:val="-3"/>
        </w:rPr>
        <w:t>DOTACIONES</w:t>
      </w:r>
      <w:r>
        <w:rPr>
          <w:spacing w:val="48"/>
        </w:rPr>
        <w:t> </w:t>
      </w:r>
      <w:r>
        <w:rPr/>
        <w:t>CALLE DELGADO), por importe de</w:t>
      </w:r>
    </w:p>
    <w:p>
      <w:pPr>
        <w:pStyle w:val="BodyText"/>
        <w:ind w:left="1244" w:right="1255"/>
      </w:pPr>
      <w:r>
        <w:rPr/>
        <w:t>cuarenta mil ciento veintiocho euros con cuarenta  y  ocho  céntimos  (40.128,48</w:t>
      </w:r>
      <w:r>
        <w:rPr>
          <w:spacing w:val="-8"/>
        </w:rPr>
        <w:t> </w:t>
      </w:r>
      <w:r>
        <w:rPr/>
        <w:t>€).</w:t>
      </w:r>
    </w:p>
    <w:p>
      <w:pPr>
        <w:pStyle w:val="BodyText"/>
        <w:ind w:left="1243" w:right="1247" w:firstLine="720"/>
      </w:pPr>
      <w:r>
        <w:rPr/>
        <w:t>Vista la certificación de obra y la factura correspondiente, la Junta de Gobierno Local acordó por unanimidad:</w:t>
      </w:r>
    </w:p>
    <w:p>
      <w:pPr>
        <w:pStyle w:val="BodyText"/>
        <w:ind w:left="1244" w:right="1249" w:firstLine="719"/>
      </w:pPr>
      <w:r>
        <w:rPr>
          <w:u w:val="single"/>
        </w:rPr>
        <w:t>Primero</w:t>
      </w:r>
      <w:r>
        <w:rPr/>
        <w:t>.- Aprobar la certificación número treinta y uno de la obra "REHABILITACIÓN DEL </w:t>
      </w:r>
      <w:r>
        <w:rPr>
          <w:spacing w:val="-3"/>
        </w:rPr>
        <w:t>ESTANQUE </w:t>
      </w:r>
      <w:r>
        <w:rPr>
          <w:spacing w:val="-5"/>
        </w:rPr>
        <w:t>PARA </w:t>
      </w:r>
      <w:r>
        <w:rPr/>
        <w:t>LA IMPLANTACIÓN DE UN </w:t>
      </w:r>
      <w:r>
        <w:rPr>
          <w:spacing w:val="-4"/>
        </w:rPr>
        <w:t>PARQUE  </w:t>
      </w:r>
      <w:r>
        <w:rPr/>
        <w:t>URBANO, </w:t>
      </w:r>
      <w:r>
        <w:rPr>
          <w:spacing w:val="-3"/>
        </w:rPr>
        <w:t>APARCAMIENTO  </w:t>
      </w:r>
      <w:r>
        <w:rPr/>
        <w:t>Y  </w:t>
      </w:r>
      <w:r>
        <w:rPr>
          <w:spacing w:val="-3"/>
        </w:rPr>
        <w:t>DOTACIONES </w:t>
      </w:r>
      <w:r>
        <w:rPr/>
        <w:t>ANEXAS  EN CALLE</w:t>
      </w:r>
    </w:p>
    <w:p>
      <w:pPr>
        <w:pStyle w:val="BodyText"/>
        <w:ind w:left="1244" w:right="1248"/>
      </w:pPr>
      <w:r>
        <w:rPr/>
        <w:t>DELGADO, </w:t>
      </w:r>
      <w:r>
        <w:rPr>
          <w:spacing w:val="-8"/>
        </w:rPr>
        <w:t>T.M. </w:t>
      </w:r>
      <w:r>
        <w:rPr/>
        <w:t>DE GÁLDAR”, debidamente suscrita por el director de obra y contratista</w:t>
      </w:r>
      <w:r>
        <w:rPr>
          <w:spacing w:val="-4"/>
        </w:rPr>
        <w:t> </w:t>
      </w:r>
      <w:r>
        <w:rPr/>
        <w:t>“REYES</w:t>
      </w:r>
      <w:r>
        <w:rPr>
          <w:spacing w:val="-13"/>
        </w:rPr>
        <w:t> </w:t>
      </w:r>
      <w:r>
        <w:rPr/>
        <w:t>ALMEIDA</w:t>
      </w:r>
      <w:r>
        <w:rPr>
          <w:spacing w:val="-15"/>
        </w:rPr>
        <w:t> </w:t>
      </w:r>
      <w:r>
        <w:rPr/>
        <w:t>S.L.”-</w:t>
      </w:r>
      <w:r>
        <w:rPr>
          <w:spacing w:val="-4"/>
        </w:rPr>
        <w:t> </w:t>
      </w:r>
      <w:r>
        <w:rPr/>
        <w:t>“CONYPSA,</w:t>
      </w:r>
      <w:r>
        <w:rPr>
          <w:spacing w:val="-2"/>
        </w:rPr>
        <w:t> </w:t>
      </w:r>
      <w:r>
        <w:rPr/>
        <w:t>S.A.”,</w:t>
      </w:r>
      <w:r>
        <w:rPr>
          <w:spacing w:val="-3"/>
        </w:rPr>
        <w:t> </w:t>
      </w:r>
      <w:r>
        <w:rPr/>
        <w:t>UNIÓN</w:t>
      </w:r>
      <w:r>
        <w:rPr>
          <w:spacing w:val="-7"/>
        </w:rPr>
        <w:t> </w:t>
      </w:r>
      <w:r>
        <w:rPr/>
        <w:t>TEMPORAL</w:t>
      </w:r>
      <w:r>
        <w:rPr>
          <w:spacing w:val="-13"/>
        </w:rPr>
        <w:t> </w:t>
      </w:r>
      <w:r>
        <w:rPr/>
        <w:t>DE EMPRESAS,  LEY  18/1982  DE  26  DE  </w:t>
      </w:r>
      <w:r>
        <w:rPr>
          <w:spacing w:val="-4"/>
        </w:rPr>
        <w:t>MAYO”  </w:t>
      </w:r>
      <w:r>
        <w:rPr/>
        <w:t>(UTE  </w:t>
      </w:r>
      <w:r>
        <w:rPr>
          <w:spacing w:val="-3"/>
        </w:rPr>
        <w:t>DOTACIONES</w:t>
      </w:r>
      <w:r>
        <w:rPr>
          <w:spacing w:val="46"/>
        </w:rPr>
        <w:t> </w:t>
      </w:r>
      <w:r>
        <w:rPr/>
        <w:t>CALLE</w:t>
      </w:r>
    </w:p>
    <w:p>
      <w:pPr>
        <w:pStyle w:val="BodyText"/>
        <w:ind w:left="1244" w:right="1248"/>
      </w:pPr>
      <w:r>
        <w:rPr/>
        <w:t>DELGADO), por importe de cuarenta mil ciento veintiocho euros con cuarenta y ocho céntimos (40.128,48 €).</w:t>
      </w:r>
    </w:p>
    <w:p>
      <w:pPr>
        <w:pStyle w:val="BodyText"/>
        <w:ind w:left="1244" w:right="1251" w:firstLine="719"/>
      </w:pPr>
      <w:r>
        <w:rPr>
          <w:u w:val="single"/>
        </w:rPr>
        <w:t>Segundo</w:t>
      </w:r>
      <w:r>
        <w:rPr/>
        <w:t>.- Aprobar la factura número 202101 por importe de cuarenta  mil ciento veintiocho euros  con cuarenta y ocho céntimos (40.128,48</w:t>
      </w:r>
      <w:r>
        <w:rPr>
          <w:spacing w:val="-37"/>
        </w:rPr>
        <w:t> </w:t>
      </w:r>
      <w:r>
        <w:rPr/>
        <w:t>€).</w:t>
      </w:r>
    </w:p>
    <w:p>
      <w:pPr>
        <w:spacing w:before="231"/>
        <w:ind w:left="1964" w:right="0" w:firstLine="0"/>
        <w:jc w:val="left"/>
        <w:rPr>
          <w:sz w:val="24"/>
        </w:rPr>
      </w:pPr>
      <w:r>
        <w:rPr/>
        <w:drawing>
          <wp:anchor distT="0" distB="0" distL="0" distR="0" allowOverlap="1" layoutInCell="1" locked="0" behindDoc="0" simplePos="0" relativeHeight="1600">
            <wp:simplePos x="0" y="0"/>
            <wp:positionH relativeFrom="page">
              <wp:posOffset>6858000</wp:posOffset>
            </wp:positionH>
            <wp:positionV relativeFrom="paragraph">
              <wp:posOffset>396820</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6º.- </w:t>
      </w:r>
      <w:r>
        <w:rPr>
          <w:b/>
          <w:sz w:val="24"/>
          <w:u w:val="single"/>
        </w:rPr>
        <w:t>RUEGOS Y PREGUNTAS</w:t>
      </w:r>
      <w:r>
        <w:rPr>
          <w:sz w:val="24"/>
        </w:rPr>
        <w:t>.-</w:t>
      </w:r>
    </w:p>
    <w:p>
      <w:pPr>
        <w:pStyle w:val="BodyText"/>
        <w:jc w:val="left"/>
      </w:pPr>
    </w:p>
    <w:p>
      <w:pPr>
        <w:pStyle w:val="BodyText"/>
        <w:ind w:left="1963"/>
        <w:jc w:val="left"/>
      </w:pPr>
      <w:r>
        <w:rPr/>
        <w:t>No se formularon.</w:t>
      </w:r>
    </w:p>
    <w:p>
      <w:pPr>
        <w:pStyle w:val="BodyText"/>
        <w:spacing w:before="11"/>
        <w:jc w:val="left"/>
        <w:rPr>
          <w:sz w:val="23"/>
        </w:rPr>
      </w:pPr>
    </w:p>
    <w:p>
      <w:pPr>
        <w:pStyle w:val="BodyText"/>
        <w:ind w:left="1244" w:right="1251" w:firstLine="719"/>
      </w:pPr>
      <w:r>
        <w:rPr/>
        <w:pict>
          <v:shape style="position:absolute;margin-left:567.568359pt;margin-top:11.583866pt;width:14.75pt;height:263.95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6PY4H4J67WLNL4DS94ZQY4ZC</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6</w:t>
                  </w:r>
                </w:p>
              </w:txbxContent>
            </v:textbox>
            <w10:wrap type="none"/>
          </v:shape>
        </w:pict>
      </w: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spacing w:before="158"/>
        <w:ind w:left="0" w:right="1250" w:firstLine="0"/>
        <w:jc w:val="right"/>
        <w:rPr>
          <w:sz w:val="20"/>
        </w:rPr>
      </w:pPr>
      <w:r>
        <w:rPr>
          <w:w w:val="95"/>
          <w:sz w:val="20"/>
        </w:rPr>
        <w:t>6/6</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jc w:val="both"/>
    </w:pPr>
    <w:rPr>
      <w:rFonts w:ascii="Arial" w:hAnsi="Arial" w:eastAsia="Arial" w:cs="Arial"/>
      <w:sz w:val="24"/>
      <w:szCs w:val="24"/>
    </w:rPr>
  </w:style>
  <w:style w:styleId="Heading1" w:type="paragraph">
    <w:name w:val="Heading 1"/>
    <w:basedOn w:val="Normal"/>
    <w:uiPriority w:val="1"/>
    <w:qFormat/>
    <w:pPr>
      <w:ind w:left="1243"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210309.JGL</dc:title>
  <dcterms:created xsi:type="dcterms:W3CDTF">2022-05-08T12:38:14Z</dcterms:created>
  <dcterms:modified xsi:type="dcterms:W3CDTF">2022-05-08T12:38:14Z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PDFCreator 2.3.0.103</vt:lpwstr>
  </property>
  <property fmtid="{D5CDD505-2E9C-101B-9397-08002B2CF9AE}" pid="4" name="LastSaved">
    <vt:filetime>2022-05-08T00:00:00Z</vt:filetime>
  </property>
</Properties>
</file>